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28"/>
          <w:szCs w:val="28"/>
          <w:lang w:val="en-US" w:eastAsia="zh-CN"/>
        </w:rPr>
        <w:t>污水在线系统新增设备预算与参数</w:t>
      </w:r>
    </w:p>
    <w:p>
      <w:pPr>
        <w:pStyle w:val="17"/>
        <w:numPr>
          <w:ilvl w:val="0"/>
          <w:numId w:val="0"/>
        </w:numPr>
        <w:autoSpaceDE w:val="0"/>
        <w:autoSpaceDN w:val="0"/>
        <w:spacing w:line="48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一、设备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预算</w:t>
      </w:r>
    </w:p>
    <w:tbl>
      <w:tblPr>
        <w:tblStyle w:val="10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901"/>
        <w:gridCol w:w="154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单价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氨氮自动在线检测仪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含质控仪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12万元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pH计（带水温检测）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2套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0.6万元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自动取样器（超标留样）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2台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2.2万元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37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预算总计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29.6万元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二、设备参数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1"/>
          <w:szCs w:val="21"/>
        </w:rPr>
        <w:t>氨氮在线检测仪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测定原理：水杨酸分光光度法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测量量程：0-5～500mg可任意设定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超量程时自动再测量功能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重复性：3%以内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零点漂移：±3%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/24h</w:t>
      </w:r>
      <w:r>
        <w:rPr>
          <w:rFonts w:hint="eastAsia" w:ascii="宋体" w:hAnsi="宋体" w:eastAsia="宋体" w:cs="宋体"/>
          <w:sz w:val="21"/>
          <w:szCs w:val="21"/>
        </w:rPr>
        <w:t>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标准量程漂移：±5%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/24h</w:t>
      </w:r>
      <w:r>
        <w:rPr>
          <w:rFonts w:hint="eastAsia" w:ascii="宋体" w:hAnsi="宋体" w:eastAsia="宋体" w:cs="宋体"/>
          <w:sz w:val="21"/>
          <w:szCs w:val="21"/>
        </w:rPr>
        <w:t>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测量时间：15分以内（不包括预处理时间）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测量周期：可设定每小时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质控功能：能够为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氨氮在线检测仪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提供标准样品，检查在线分析仪器的准确性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质控工作模式：质控仪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可以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自动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运行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可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定时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或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周期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运行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质控分析统计功能：质控仪可对质控结果分析、统计，并形成图表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数据保存功能：可保存过去的在线测量值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可显示为趋势图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数据存储设备：可保存测量条件、测量数据至USB存储器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接口要求</w:t>
      </w:r>
      <w:r>
        <w:rPr>
          <w:rFonts w:hint="eastAsia" w:ascii="宋体" w:hAnsi="宋体" w:eastAsia="宋体" w:cs="宋体"/>
          <w:sz w:val="21"/>
          <w:szCs w:val="21"/>
        </w:rPr>
        <w:t>：RS-232C 或 RS-485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</w:t>
      </w:r>
      <w:r>
        <w:rPr>
          <w:rFonts w:hint="eastAsia" w:ascii="宋体" w:hAnsi="宋体" w:eastAsia="宋体" w:cs="宋体"/>
          <w:sz w:val="21"/>
          <w:szCs w:val="21"/>
        </w:rPr>
        <w:t>：AC220V±10%、50Hz±1%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1"/>
          <w:szCs w:val="21"/>
        </w:rPr>
        <w:t>pH（含水温）在线检测仪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测试范围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pH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-2.00~16.00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水温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-30.0~130.0℃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解析度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pH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0.01pH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水温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0.1℃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精确度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pH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±0.01pH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温度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±0.2℃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具温度误差修正功能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自动温度补偿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提供校正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AC220V±10%、 50Hz±1%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1"/>
          <w:szCs w:val="21"/>
        </w:rPr>
        <w:t>自动采样器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功能要求：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低温冷藏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</w:t>
      </w:r>
      <w:r>
        <w:rPr>
          <w:rFonts w:hint="eastAsia" w:ascii="宋体" w:hAnsi="宋体" w:eastAsia="宋体" w:cs="宋体"/>
          <w:sz w:val="21"/>
          <w:szCs w:val="21"/>
        </w:rPr>
        <w:t>，恒温在4±2℃范围内；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自动密封瓶口功能，具有留样瓶瓶盖自动封闭功能。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自动排空功能：留样后可自主选择现场或远程自动排样；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留样失败报警功能：当采样仪采集不到水样时，或者采集量不够时，导致留样失败会报警并保存记录；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自动润洗功能：排样后，可自动对采样瓶进行清洗；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远程控制功能：通过监进行远程状态查询、参数设置、记录上传、远程采样等功能。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同步留样功能：具有与在线监测仪同步采样、留样功能；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超标留样功能：具有当收到水质监测数据异常信号时，采样仪会自动留样功能；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自动</w:t>
      </w:r>
      <w:r>
        <w:rPr>
          <w:rFonts w:hint="eastAsia" w:ascii="宋体" w:hAnsi="宋体" w:eastAsia="宋体" w:cs="宋体"/>
          <w:sz w:val="21"/>
          <w:szCs w:val="21"/>
        </w:rPr>
        <w:t>记录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</w:t>
      </w:r>
      <w:r>
        <w:rPr>
          <w:rFonts w:hint="eastAsia" w:ascii="宋体" w:hAnsi="宋体" w:eastAsia="宋体" w:cs="宋体"/>
          <w:sz w:val="21"/>
          <w:szCs w:val="21"/>
        </w:rPr>
        <w:t>：具有报警记录、采样记录、开关门记录、停电记录、采样瓶状态记录等；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断电保护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</w:t>
      </w:r>
      <w:r>
        <w:rPr>
          <w:rFonts w:hint="eastAsia" w:ascii="宋体" w:hAnsi="宋体" w:eastAsia="宋体" w:cs="宋体"/>
          <w:sz w:val="21"/>
          <w:szCs w:val="21"/>
        </w:rPr>
        <w:t>：设备具有断电自动保护功能，上电自动恢复工作，数据不丢失；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单次采样量：1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1000ml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均可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等比例采样误差：优于±5%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采样量误差：优于±5%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采样箱温控精度：±2℃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垂直扬程：≥8m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水平采样距离：≥50m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采样瓶数量：不低于12瓶，容量不低于1L.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采样时间间隔：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可设定一分钟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电源：AC220V±10%、 50Hz±1%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83515D"/>
    <w:rsid w:val="000C3B72"/>
    <w:rsid w:val="001A4BCA"/>
    <w:rsid w:val="003E4D23"/>
    <w:rsid w:val="00505BDE"/>
    <w:rsid w:val="0062179B"/>
    <w:rsid w:val="00B1302B"/>
    <w:rsid w:val="00C22130"/>
    <w:rsid w:val="00C22F82"/>
    <w:rsid w:val="00D81129"/>
    <w:rsid w:val="00FF65BA"/>
    <w:rsid w:val="034A729D"/>
    <w:rsid w:val="03D0058B"/>
    <w:rsid w:val="0450587B"/>
    <w:rsid w:val="05B46610"/>
    <w:rsid w:val="05DA7861"/>
    <w:rsid w:val="064F313B"/>
    <w:rsid w:val="06550C7D"/>
    <w:rsid w:val="0730313D"/>
    <w:rsid w:val="07F97061"/>
    <w:rsid w:val="082A776B"/>
    <w:rsid w:val="08ED2422"/>
    <w:rsid w:val="0A321A9A"/>
    <w:rsid w:val="0AD34401"/>
    <w:rsid w:val="0C3C56CF"/>
    <w:rsid w:val="0CE0335C"/>
    <w:rsid w:val="0E354D96"/>
    <w:rsid w:val="0EC05642"/>
    <w:rsid w:val="0F1D77C5"/>
    <w:rsid w:val="0FAB29A5"/>
    <w:rsid w:val="103F5B26"/>
    <w:rsid w:val="114C4CA9"/>
    <w:rsid w:val="11F70EA8"/>
    <w:rsid w:val="12E37815"/>
    <w:rsid w:val="13774297"/>
    <w:rsid w:val="13DD710E"/>
    <w:rsid w:val="14157494"/>
    <w:rsid w:val="14CD265E"/>
    <w:rsid w:val="14D72868"/>
    <w:rsid w:val="172864FF"/>
    <w:rsid w:val="18943921"/>
    <w:rsid w:val="1AB8236D"/>
    <w:rsid w:val="1B084BA2"/>
    <w:rsid w:val="1B2B031B"/>
    <w:rsid w:val="1B390168"/>
    <w:rsid w:val="1BF916DC"/>
    <w:rsid w:val="1C5E5D5B"/>
    <w:rsid w:val="1C7A5577"/>
    <w:rsid w:val="1CA524F3"/>
    <w:rsid w:val="1D210D8C"/>
    <w:rsid w:val="1D2D7AC2"/>
    <w:rsid w:val="1D7B0660"/>
    <w:rsid w:val="1DC56C76"/>
    <w:rsid w:val="1DD50174"/>
    <w:rsid w:val="1E7A6CAF"/>
    <w:rsid w:val="1EE9125C"/>
    <w:rsid w:val="1F163551"/>
    <w:rsid w:val="1FB64284"/>
    <w:rsid w:val="1FD633A1"/>
    <w:rsid w:val="21AE7F48"/>
    <w:rsid w:val="233B6BBC"/>
    <w:rsid w:val="23485783"/>
    <w:rsid w:val="23557521"/>
    <w:rsid w:val="23F94EFD"/>
    <w:rsid w:val="250803C5"/>
    <w:rsid w:val="256821C7"/>
    <w:rsid w:val="2583515D"/>
    <w:rsid w:val="269F6B7A"/>
    <w:rsid w:val="29E35CC0"/>
    <w:rsid w:val="2D105275"/>
    <w:rsid w:val="2DB37C95"/>
    <w:rsid w:val="2F2D18DA"/>
    <w:rsid w:val="2F6D3B42"/>
    <w:rsid w:val="30273C01"/>
    <w:rsid w:val="30BF2DA2"/>
    <w:rsid w:val="30C11D46"/>
    <w:rsid w:val="31982E1A"/>
    <w:rsid w:val="321700B8"/>
    <w:rsid w:val="326209CF"/>
    <w:rsid w:val="32956DBD"/>
    <w:rsid w:val="32F53522"/>
    <w:rsid w:val="332E44B6"/>
    <w:rsid w:val="34A57C54"/>
    <w:rsid w:val="374A06B7"/>
    <w:rsid w:val="374B657F"/>
    <w:rsid w:val="38E63235"/>
    <w:rsid w:val="39DE1245"/>
    <w:rsid w:val="3A544993"/>
    <w:rsid w:val="3A9F7B1A"/>
    <w:rsid w:val="3BB527BA"/>
    <w:rsid w:val="3CAC1B42"/>
    <w:rsid w:val="3CB46B7D"/>
    <w:rsid w:val="3DBA2557"/>
    <w:rsid w:val="3EA76236"/>
    <w:rsid w:val="3EA97AD3"/>
    <w:rsid w:val="3FC0768C"/>
    <w:rsid w:val="3FD359FB"/>
    <w:rsid w:val="40485482"/>
    <w:rsid w:val="40925D16"/>
    <w:rsid w:val="41042A3E"/>
    <w:rsid w:val="42C7423A"/>
    <w:rsid w:val="42C97EBD"/>
    <w:rsid w:val="436E5D7C"/>
    <w:rsid w:val="43D67A2A"/>
    <w:rsid w:val="45602486"/>
    <w:rsid w:val="480B4C41"/>
    <w:rsid w:val="49CD6974"/>
    <w:rsid w:val="49FF5892"/>
    <w:rsid w:val="4A826D46"/>
    <w:rsid w:val="4AC04FAE"/>
    <w:rsid w:val="4D3D29E8"/>
    <w:rsid w:val="4D5A4F3D"/>
    <w:rsid w:val="4D9211E5"/>
    <w:rsid w:val="4ED16315"/>
    <w:rsid w:val="513F5A5B"/>
    <w:rsid w:val="53982A8B"/>
    <w:rsid w:val="53D7750F"/>
    <w:rsid w:val="545F6E88"/>
    <w:rsid w:val="565C470D"/>
    <w:rsid w:val="56C31319"/>
    <w:rsid w:val="56D93F32"/>
    <w:rsid w:val="57FF3020"/>
    <w:rsid w:val="58024268"/>
    <w:rsid w:val="59BE2900"/>
    <w:rsid w:val="5A9679AD"/>
    <w:rsid w:val="5AA97268"/>
    <w:rsid w:val="5B335111"/>
    <w:rsid w:val="5B535AC2"/>
    <w:rsid w:val="5C74396C"/>
    <w:rsid w:val="5C91117B"/>
    <w:rsid w:val="5CA64C17"/>
    <w:rsid w:val="5D5C53A8"/>
    <w:rsid w:val="5D6C2880"/>
    <w:rsid w:val="5DCF58A1"/>
    <w:rsid w:val="5E680FB8"/>
    <w:rsid w:val="5F5700A5"/>
    <w:rsid w:val="5FC7572F"/>
    <w:rsid w:val="5FEE4F46"/>
    <w:rsid w:val="60EC7DD1"/>
    <w:rsid w:val="63DF2C92"/>
    <w:rsid w:val="66777B47"/>
    <w:rsid w:val="66FC112B"/>
    <w:rsid w:val="68246605"/>
    <w:rsid w:val="6A964D99"/>
    <w:rsid w:val="6B0B5AC1"/>
    <w:rsid w:val="6C4F648D"/>
    <w:rsid w:val="6C67334A"/>
    <w:rsid w:val="6D2E116F"/>
    <w:rsid w:val="6DC23E2F"/>
    <w:rsid w:val="6DCD698C"/>
    <w:rsid w:val="6F03091D"/>
    <w:rsid w:val="70450416"/>
    <w:rsid w:val="726A1C6D"/>
    <w:rsid w:val="727C5E89"/>
    <w:rsid w:val="735707BB"/>
    <w:rsid w:val="73E6285C"/>
    <w:rsid w:val="73FA6BB1"/>
    <w:rsid w:val="75401D90"/>
    <w:rsid w:val="771469BD"/>
    <w:rsid w:val="77BB7717"/>
    <w:rsid w:val="77E547A2"/>
    <w:rsid w:val="786970C5"/>
    <w:rsid w:val="789F402B"/>
    <w:rsid w:val="78E9320D"/>
    <w:rsid w:val="794B752D"/>
    <w:rsid w:val="798C1AD3"/>
    <w:rsid w:val="79C45528"/>
    <w:rsid w:val="7B5E2004"/>
    <w:rsid w:val="7D465480"/>
    <w:rsid w:val="7E827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" w:after="120"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adjustRightInd w:val="0"/>
      <w:spacing w:before="120" w:after="120" w:line="360" w:lineRule="auto"/>
      <w:jc w:val="left"/>
      <w:textAlignment w:val="baseline"/>
      <w:outlineLvl w:val="3"/>
    </w:pPr>
    <w:rPr>
      <w:rFonts w:ascii="Cambria" w:hAnsi="Cambria" w:eastAsia="宋体" w:cs="Times New Roman"/>
      <w:b/>
      <w:bCs/>
      <w:kern w:val="0"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eastAsia="仿宋_GB2312"/>
      <w:sz w:val="22"/>
      <w:szCs w:val="20"/>
    </w:rPr>
  </w:style>
  <w:style w:type="paragraph" w:styleId="4">
    <w:name w:val="Balloon Text"/>
    <w:basedOn w:val="1"/>
    <w:link w:val="16"/>
    <w:qFormat/>
    <w:uiPriority w:val="0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cs="Times New Roman"/>
    </w:r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  <w:rPr>
      <w:rFonts w:eastAsia="楷体"/>
    </w:rPr>
  </w:style>
  <w:style w:type="paragraph" w:customStyle="1" w:styleId="14">
    <w:name w:val="列出段落4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2020-04-09T03:23:00Z</dcterms:created>
  <dc:creator>2705</dc:creator>
  <cp:lastModifiedBy>块男</cp:lastModifiedBy>
  <dcterms:modified xsi:type="dcterms:W3CDTF">2021-02-02T01:51:53Z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