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  <w:t>姿势平衡仪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本次商谈的内容为连云港市第一人民医院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姿势平衡</w:t>
      </w:r>
      <w:r>
        <w:rPr>
          <w:rFonts w:hint="eastAsia" w:asciiTheme="majorHAnsi" w:hAnsiTheme="majorHAnsi" w:eastAsiaTheme="majorHAnsi"/>
          <w:sz w:val="24"/>
          <w:szCs w:val="24"/>
        </w:rPr>
        <w:t>仪</w:t>
      </w:r>
      <w:r>
        <w:rPr>
          <w:rFonts w:hint="eastAsia" w:ascii="宋体" w:hAnsi="宋体" w:cs="宋体"/>
          <w:b w:val="0"/>
          <w:bCs w:val="0"/>
          <w:sz w:val="24"/>
        </w:rPr>
        <w:t>采购，卖方负责将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姿势平衡仪</w:t>
      </w:r>
      <w:r>
        <w:rPr>
          <w:rFonts w:hint="eastAsia" w:asciiTheme="majorHAnsi" w:hAnsiTheme="majorHAnsi" w:eastAsiaTheme="majorHAnsi"/>
          <w:sz w:val="24"/>
          <w:szCs w:val="24"/>
        </w:rPr>
        <w:t>仪</w:t>
      </w:r>
      <w:r>
        <w:rPr>
          <w:rFonts w:hint="eastAsia" w:ascii="宋体" w:hAnsi="宋体" w:cs="宋体"/>
          <w:b w:val="0"/>
          <w:bCs w:val="0"/>
          <w:sz w:val="24"/>
        </w:rPr>
        <w:t>运抵买方指定机房，完成安装，检测、验收合格，交付买方使用，即交钥匙工程。</w:t>
      </w:r>
    </w:p>
    <w:p>
      <w:pPr>
        <w:jc w:val="left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功能参数：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设备具备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平衡训练与评估</w:t>
      </w:r>
      <w:r>
        <w:rPr>
          <w:rFonts w:hint="eastAsia" w:ascii="宋体" w:hAnsi="宋体" w:eastAsia="宋体" w:cs="宋体"/>
          <w:sz w:val="24"/>
          <w:szCs w:val="24"/>
        </w:rPr>
        <w:t>一体机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功能，</w:t>
      </w:r>
      <w:r>
        <w:rPr>
          <w:rFonts w:hint="eastAsia" w:ascii="宋体" w:hAnsi="宋体" w:eastAsia="宋体" w:cs="宋体"/>
          <w:sz w:val="24"/>
          <w:szCs w:val="24"/>
        </w:rPr>
        <w:t>治疗师可根据患者的具体情况，选择特定训练评估或训练游戏项目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设备采用单杆支撑，更符合人体单一重心的原理，训练过程有更好的随动性，能准确灵敏把握和反映患者在训练及测试中的平衡变化。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设备具备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倾角可调功能，根据患者平衡能力进行调整。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设备具备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倾斜力度调整功能，根据患者平衡能力进行调整。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设备具备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高低调整功能，可根据患者的体形进行调整，使其在训练时更舒适、安全。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角度范围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前后倾斜角度：+10°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hint="eastAsia" w:ascii="宋体" w:hAnsi="宋体" w:eastAsia="宋体" w:cs="宋体"/>
          <w:sz w:val="24"/>
        </w:rPr>
        <w:t xml:space="preserve"> -10°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左右倾斜角度：+10°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hint="eastAsia" w:ascii="宋体" w:hAnsi="宋体" w:eastAsia="宋体" w:cs="宋体"/>
          <w:sz w:val="24"/>
        </w:rPr>
        <w:t xml:space="preserve"> -10°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最大安全负重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200kg。</w:t>
      </w:r>
    </w:p>
    <w:p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spacing w:line="360" w:lineRule="auto"/>
        <w:rPr>
          <w:rFonts w:hint="eastAsia" w:ascii="宋体"/>
          <w:color w:val="FF0000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</w:t>
      </w:r>
      <w:r>
        <w:rPr>
          <w:rFonts w:ascii="宋体" w:cs="宋体"/>
          <w:color w:val="FF0000"/>
          <w:sz w:val="24"/>
        </w:rPr>
        <w:t>,</w:t>
      </w:r>
      <w:r>
        <w:rPr>
          <w:rFonts w:hint="eastAsia" w:ascii="宋体" w:hAnsi="宋体" w:cs="宋体"/>
          <w:color w:val="FF0000"/>
          <w:sz w:val="24"/>
        </w:rPr>
        <w:t>若未提供培训，按合同总金额的</w:t>
      </w:r>
      <w:r>
        <w:rPr>
          <w:rFonts w:ascii="宋体" w:hAnsi="宋体" w:cs="宋体"/>
          <w:color w:val="FF0000"/>
          <w:sz w:val="24"/>
        </w:rPr>
        <w:t>1%</w:t>
      </w:r>
      <w:r>
        <w:rPr>
          <w:rFonts w:hint="eastAsia" w:ascii="宋体" w:hAnsi="宋体" w:cs="宋体"/>
          <w:color w:val="FF0000"/>
          <w:sz w:val="24"/>
        </w:rPr>
        <w:t>扣除。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</w:t>
      </w:r>
      <w:bookmarkStart w:id="0" w:name="_GoBack"/>
      <w:bookmarkEnd w:id="0"/>
      <w:r>
        <w:rPr>
          <w:rFonts w:hint="eastAsia" w:ascii="宋体" w:hAnsi="宋体" w:cs="宋体"/>
          <w:sz w:val="24"/>
        </w:rPr>
        <w:t>和伪造，一经发现核实，将无条件废标；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进口设备</w:t>
      </w:r>
      <w:r>
        <w:rPr>
          <w:rFonts w:hint="eastAsia" w:ascii="宋体" w:hAnsi="宋体" w:cs="宋体"/>
          <w:sz w:val="24"/>
        </w:rPr>
        <w:t>交货时提供海关报关单及商检证书。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仿宋_GB2312" w:eastAsia="仿宋_GB2312"/>
          <w:b/>
          <w:bCs/>
          <w:color w:val="000000"/>
          <w:sz w:val="24"/>
        </w:rPr>
        <w:t>,</w:t>
      </w:r>
      <w:r>
        <w:rPr>
          <w:rFonts w:hint="eastAsia" w:ascii="仿宋_GB2312" w:eastAsia="仿宋_GB2312"/>
          <w:b/>
          <w:bCs/>
          <w:color w:val="000000"/>
          <w:sz w:val="24"/>
        </w:rPr>
        <w:t>否则为废标。投标商自己承诺仅供参考！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1679" w:leftChars="228" w:hanging="1200" w:hangingChars="500"/>
        <w:rPr>
          <w:rFonts w:hint="eastAsia" w:ascii="宋体" w:hAnsi="宋体"/>
          <w:bCs/>
          <w:kern w:val="0"/>
          <w:sz w:val="24"/>
        </w:rPr>
      </w:pP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after="93" w:afterLines="30" w:line="360" w:lineRule="auto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93" w:afterLines="30" w:line="360" w:lineRule="auto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9E26"/>
    <w:multiLevelType w:val="singleLevel"/>
    <w:tmpl w:val="5A0A9E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251E7"/>
    <w:rsid w:val="037E0DFB"/>
    <w:rsid w:val="03DE2C0A"/>
    <w:rsid w:val="06C256F0"/>
    <w:rsid w:val="070251E7"/>
    <w:rsid w:val="078328D2"/>
    <w:rsid w:val="07B22675"/>
    <w:rsid w:val="14E44D0F"/>
    <w:rsid w:val="20836E60"/>
    <w:rsid w:val="20FD762D"/>
    <w:rsid w:val="28D667B9"/>
    <w:rsid w:val="4DB47625"/>
    <w:rsid w:val="53DF26D3"/>
    <w:rsid w:val="564B737E"/>
    <w:rsid w:val="5CDE7798"/>
    <w:rsid w:val="68D718BA"/>
    <w:rsid w:val="727E26EA"/>
    <w:rsid w:val="79E95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2017-11-14T03:05:00Z</dcterms:created>
  <dc:creator>Administrator</dc:creator>
  <cp:lastModifiedBy>招标及合同管理中心</cp:lastModifiedBy>
  <cp:lastPrinted>2020-03-11T01:28:00Z</cp:lastPrinted>
  <dcterms:modified xsi:type="dcterms:W3CDTF">2020-12-21T01:14:12Z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