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WenQuanYi Micro Hei" w:hAnsi="WenQuanYi Micro Hei" w:eastAsia="WenQuanYi Micro Hei" w:cs="WenQuanYi Micro Hei"/>
          <w:b/>
          <w:bCs/>
          <w:i w:val="0"/>
          <w:caps w:val="0"/>
          <w:color w:val="auto"/>
          <w:spacing w:val="0"/>
          <w:sz w:val="33"/>
          <w:szCs w:val="33"/>
          <w:shd w:val="clear" w:fill="FFFFFF"/>
        </w:rPr>
      </w:pPr>
      <w:r>
        <w:rPr>
          <w:rFonts w:ascii="WenQuanYi Micro Hei" w:hAnsi="WenQuanYi Micro Hei" w:eastAsia="WenQuanYi Micro Hei" w:cs="WenQuanYi Micro Hei"/>
          <w:b/>
          <w:bCs/>
          <w:i w:val="0"/>
          <w:caps w:val="0"/>
          <w:color w:val="auto"/>
          <w:spacing w:val="0"/>
          <w:sz w:val="33"/>
          <w:szCs w:val="33"/>
          <w:shd w:val="clear" w:fill="FFFFFF"/>
        </w:rPr>
        <w:t>核辐射救治基地设备</w:t>
      </w:r>
      <w:r>
        <w:rPr>
          <w:rFonts w:ascii="WenQuanYi Micro Hei" w:hAnsi="WenQuanYi Micro Hei" w:eastAsia="WenQuanYi Micro Hei" w:cs="WenQuanYi Micro Hei"/>
          <w:b/>
          <w:bCs/>
          <w:i w:val="0"/>
          <w:caps w:val="0"/>
          <w:color w:val="auto"/>
          <w:spacing w:val="0"/>
          <w:sz w:val="33"/>
          <w:szCs w:val="33"/>
          <w:shd w:val="clear" w:fill="FFFFFF"/>
        </w:rPr>
        <w:t>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本次商谈的内容为核辐射救治基地设备</w:t>
      </w:r>
      <w:r>
        <w:rPr>
          <w:rFonts w:hint="eastAsia" w:ascii="宋体" w:hAnsi="宋体" w:eastAsia="宋体" w:cs="宋体"/>
          <w:sz w:val="24"/>
          <w:szCs w:val="24"/>
        </w:rPr>
        <w:t>采购，卖方负责将核辐射救治基地设备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用，即交钥匙工程。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二、功能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参数要求：</w:t>
      </w:r>
    </w:p>
    <w:tbl>
      <w:tblPr>
        <w:tblW w:w="9999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5952"/>
        <w:gridCol w:w="281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性能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立柱式行人放射性自动监测系统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◎探测器能量影响范围：伽马探测器：25keV～3MeV；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◎伽玛探测灵敏度：在本底水平为0.2μSv/h下，增加0.1μSv/h，1秒内报警； 探测概率：≥99.9%；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◎误报率：≤0.1%；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◎监测区域高度双侧探测器：0.1 m～2m；宽度：1.5m；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◎报警方式：本地声光报警。当监测到伽玛计数率超过报警阈值时发出声光报警，报警阈值可调；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◎具有手机APP功能，可实时显示探测数据和报警情况。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该系统可对通过检测通道的行人进行在线实时监测，发现人体及随身物品中所携带的微量放射性源物质，发出报警信息，并完成对检测数据的储存。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伤口放射性测量仪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1.探测器：半导体探测器与GM管二种探测器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2.探头灵敏窗面积：3.14cm2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3.探头端口边缘至灵敏窗最小距离：4.5mm；配置探头罩保护探测器。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4.探头窗铝膜质量厚度：＜1.1mg/cm2。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5.仪器效率：ηα≥25%（239Pu）；ηβ≥30%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6.仪器本底：α＜0.5cpm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7.计数量程：计数率0.1～99999cpm；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可用于人体伤口表面低水平α辐射污染检测，还可测量人体伤口受到核素污染后的外照射γ剂量率水平。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伤员洗消装置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水箱容量：6L×2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可调的适合人体表面的温控范围：35℃-40℃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冲洗头：2支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功率：600W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加热时间：&lt;10min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工作方式：循环连续工作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冲洗水流量：1L/min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主要针对野战条件下或遇有突发事件时，对遭到核、化、生等有毒有害物质污染的人员进行清洗消毒，防止污染扩散的专用系统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电伴热复合式洗眼器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工作环境温度：-45℃～55℃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适用介质：常温、符合卫生级标准的饮用水或清水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公称压力：1.0MPa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工作压力：0.2MPa～0.4MPa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冲淋流量：≥75.7L/min洗眼流量：≥11.4L/min,洗眼喷头设有缓冲装置,防止因水流过激对伤者眼部造成二次伤害。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功能：洗眼+冲淋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个人急救盒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洗眼瓶、塑料量杯、床单、口罩、帽子、手套、毛巾、手刷、医用棉签、污物袋、纱布，剪刀、体表放射性污染去污记录表、药品、生理药水、洗水膜、盐酸多利卡因等。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配置二：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（1）急性放射损伤防治药物：银耳孢糖肠溶胶囊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（2）阻止放射性核素吸收药物：碘化钾片、磷酸铝凝胶、复合大豆蛋白粉（福藻酸钠型）、复合大豆蛋白粉（果胶型）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（3）促进放射性核素排放药物：依地酸钙钠注射液、氢氯噻嗪片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（4）对症治疗药物：甲氧氯普胺片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用于核和辐射突发事件时，可用于放射性核素体表污染人员的急救处理，含抗辐射药物，内外伤救治药物等。</w:t>
            </w:r>
          </w:p>
        </w:tc>
      </w:tr>
    </w:tbl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进口产品</w:t>
      </w:r>
      <w:r>
        <w:rPr>
          <w:rFonts w:hint="eastAsia" w:ascii="宋体" w:hAnsi="宋体" w:eastAsia="宋体" w:cs="宋体"/>
          <w:sz w:val="24"/>
          <w:szCs w:val="24"/>
        </w:rPr>
        <w:t>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nQuanYi Micro 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7920"/>
    <w:rsid w:val="30647407"/>
    <w:rsid w:val="58B74593"/>
    <w:rsid w:val="79B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2020-11-24T01:32:00Z</dcterms:created>
  <dc:creator>Administrator</dc:creator>
  <cp:lastModifiedBy>KLE</cp:lastModifiedBy>
  <dcterms:modified xsi:type="dcterms:W3CDTF">2020-11-28T04:06:35Z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