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WenQuanYi Micro Hei" w:hAnsi="WenQuanYi Micro Hei" w:eastAsia="WenQuanYi Micro Hei" w:cs="WenQuanYi Micro Hei"/>
          <w:b/>
          <w:bCs/>
          <w:i w:val="0"/>
          <w:caps w:val="0"/>
          <w:color w:val="auto"/>
          <w:spacing w:val="0"/>
          <w:sz w:val="33"/>
          <w:szCs w:val="33"/>
          <w:shd w:val="clear" w:fill="FFFFFF"/>
        </w:rPr>
      </w:pPr>
      <w:r>
        <w:rPr>
          <w:rFonts w:ascii="WenQuanYi Micro Hei" w:hAnsi="WenQuanYi Micro Hei" w:eastAsia="WenQuanYi Micro Hei" w:cs="WenQuanYi Micro Hei"/>
          <w:b/>
          <w:bCs/>
          <w:i w:val="0"/>
          <w:caps w:val="0"/>
          <w:color w:val="auto"/>
          <w:spacing w:val="0"/>
          <w:sz w:val="33"/>
          <w:szCs w:val="33"/>
          <w:shd w:val="clear" w:fill="FFFFFF"/>
        </w:rPr>
        <w:t>核辐射救治基地设备</w:t>
      </w:r>
      <w:r>
        <w:rPr>
          <w:rFonts w:ascii="WenQuanYi Micro Hei" w:hAnsi="WenQuanYi Micro Hei" w:eastAsia="WenQuanYi Micro Hei" w:cs="WenQuanYi Micro Hei"/>
          <w:b/>
          <w:bCs/>
          <w:i w:val="0"/>
          <w:caps w:val="0"/>
          <w:color w:val="auto"/>
          <w:spacing w:val="0"/>
          <w:sz w:val="33"/>
          <w:szCs w:val="33"/>
          <w:shd w:val="clear" w:fill="FFFFFF"/>
        </w:rPr>
        <w:t>参数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本次商谈的内容为核辐射救治基地设备</w:t>
      </w:r>
      <w:r>
        <w:rPr>
          <w:rFonts w:hint="eastAsia" w:ascii="宋体" w:hAnsi="宋体" w:eastAsia="宋体" w:cs="宋体"/>
          <w:sz w:val="24"/>
          <w:szCs w:val="24"/>
        </w:rPr>
        <w:t>采购，卖方负责将核辐射救治基地设备</w:t>
      </w:r>
      <w:r>
        <w:rPr>
          <w:rFonts w:hint="eastAsia" w:ascii="宋体" w:hAnsi="宋体" w:eastAsia="宋体" w:cs="宋体"/>
          <w:sz w:val="24"/>
          <w:szCs w:val="24"/>
        </w:rPr>
        <w:t>运抵买方指定机房，完成安装，检测、验收合格，交付买方使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用，即交钥匙工程。</w:t>
      </w:r>
    </w:p>
    <w:p>
      <w:pPr>
        <w:spacing w:line="360" w:lineRule="auto"/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二、功能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参数要求：</w:t>
      </w:r>
    </w:p>
    <w:tbl>
      <w:tblPr>
        <w:tblW w:w="9999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5952"/>
        <w:gridCol w:w="281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性能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用途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立柱式行人放射性自动监测系统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◎探测器能量影响范围：伽马探测器：25keV～3MeV；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◎伽玛探测灵敏度：在本底水平为0.2μSv/h下，增加0.1μSv/h，1秒内报警； 探测概率：≥99.9%；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◎误报率：≤0.1%；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◎监测区域高度双侧探测器：0.1 m～2m；宽度：1.5m；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◎报警方式：本地声光报警。当监测到伽玛计数率超过报警阈值时发出声光报警，报警阈值可调；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◎具有手机APP功能，可实时显示探测数据和报警情况。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该系统可对通过检测通道的行人进行在线实时监测，发现人体及随身物品中所携带的微量放射性源物质，发出报警信息，并完成对检测数据的储存。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伤口放射性测量仪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1.探测器：半导体探测器与GM管二种探测器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2.探头灵敏窗面积：3.14cm2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3.探头端口边缘至灵敏窗最小距离：4.5mm；配置探头罩保护探测器。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4.探头窗铝膜质量厚度：＜1.1mg/cm2。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5.仪器效率：ηα≥25%（239Pu）；ηβ≥30%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6.仪器本底：α＜0.5cpm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7.计数量程：计数率0.1～99999cpm；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可用于人体伤口表面低水平α辐射污染检测，还可测量人体伤口受到核素污染后的外照射γ剂量率水平。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伤员洗消装置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水箱容量：6L×2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可调的适合人体表面的温控范围：35℃-40℃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冲洗头：2支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功率：600W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加热时间：&lt;10min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工作方式：循环连续工作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冲洗水流量：1L/min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主要针对野战条件下或遇有突发事件时，对遭到核、化、生等有毒有害物质污染的人员进行清洗消毒，防止污染扩散的专用系统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电伴热复合式洗眼器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工作环境温度：-45℃～55℃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适用介质：常温、符合卫生级标准的饮用水或清水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公称压力：1.0MPa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工作压力：0.2MPa～0.4MPa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冲淋流量：≥75.7L/min洗眼流量：≥11.4L/min,洗眼喷头设有缓冲装置,防止因水流过激对伤者眼部造成二次伤害。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功能：洗眼+冲淋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个人急救盒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配置一：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洗眼瓶、塑料量杯、床单、口罩、帽子、手套、毛巾、手刷、医用棉签、污物袋、纱布，剪刀、体表放射性污染去污记录表、药品、生理药水、洗水膜、盐酸多利卡因等。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配置二：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（1）急性放射损伤防治药物：银耳孢糖肠溶胶囊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（2）阻止放射性核素吸收药物：碘化钾片、磷酸铝凝胶、复合大豆蛋白粉（福藻酸钠型）、复合大豆蛋白粉（果胶型）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（3）促进放射性核素排放药物：依地酸钙钠注射液、氢氯噻嗪片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（4）对症治疗药物：甲氧氯普胺片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用于核和辐射突发事件时，可用于放射性核素体表污染人员的急救处理，含抗辐射药物，内外伤救治药物等。</w:t>
            </w:r>
          </w:p>
        </w:tc>
      </w:tr>
    </w:tbl>
    <w:p>
      <w:pPr>
        <w:spacing w:line="360" w:lineRule="auto"/>
        <w:jc w:val="left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三、售后服务：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备件、资料及其他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1.备件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卖方应在国内设有维修备件库,保证供应等。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2.资料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2.1提供操作手册,维护手册等。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2.2卖方须向买方提供设备的运行,安装,使用环境要求等。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3.服务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3.1在货物到达用单位后,卖方应在7天内派专业工程师到达现场,提供安装、调试等服务,协助医院组织验收，并承担相关费用。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3.2免费保修期≥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年，卖方须保证提供8年以上的优质服务。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3.3卖方为买方提供现场操作培训,保证操作人员正常使用设备各种功能。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3.4卖方提供工程师2人次/1周技术维修培训。若未提供培训，按合同总金额的1%扣除。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3.5开机率≥98%,维修人员自接到用户报2小时内响应，24小时内解决故障。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3.6供方承诺保修期外的维修仅收取零件费，不收取维修、差旅费等其他费用。并提供主要零配件和耗品的价目清单。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3.7供方免费提供设备操作手册和维护保养手册。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3.8供方免费提供设备的操作培训。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3.9供方免费提供安装、调试设备的耗品。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3.10供方需提供维修能力证明材料。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4、其他要求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4.1、投标设备的需提供经权威机构CE或FDA认证和原厂家技术白皮书（Data Sheet）及相关资料（文字、图片），如有虚假和伪造，一经发现核实，将无条件废标；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进口产品</w:t>
      </w:r>
      <w:r>
        <w:rPr>
          <w:rFonts w:hint="eastAsia" w:ascii="宋体" w:hAnsi="宋体" w:eastAsia="宋体" w:cs="宋体"/>
          <w:sz w:val="24"/>
          <w:szCs w:val="24"/>
        </w:rPr>
        <w:t>交货时提供海关报关单及商检证书。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4.3、提供所投型号产品的真实用户。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5、交货期：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按院方要求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强调：售后服务承诺必须由生产厂家或总代理提供，原件放入正本,否则为废标。投标商自己承诺仅供参考！</w:t>
      </w:r>
    </w:p>
    <w:p>
      <w:pPr>
        <w:jc w:val="center"/>
        <w:rPr>
          <w:rFonts w:hint="eastAsia" w:ascii="楷体" w:hAnsi="楷体" w:eastAsia="楷体"/>
          <w:sz w:val="28"/>
          <w:szCs w:val="28"/>
        </w:rPr>
      </w:pPr>
    </w:p>
    <w:p>
      <w:pPr>
        <w:pStyle w:val="2"/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enQuanYi Micro 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47920"/>
    <w:rsid w:val="30647407"/>
    <w:rsid w:val="58B74593"/>
    <w:rsid w:val="79B7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2020-11-24T01:32:00Z</dcterms:created>
  <dc:creator>Administrator</dc:creator>
  <cp:lastModifiedBy>KLE</cp:lastModifiedBy>
  <dcterms:modified xsi:type="dcterms:W3CDTF">2020-11-28T04:06:35Z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