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便携彩色多普勒超声诊断系统主要技术要求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本次商谈的内容为</w:t>
      </w:r>
      <w:r>
        <w:rPr>
          <w:rFonts w:hint="eastAsia"/>
          <w:b w:val="0"/>
          <w:bCs w:val="0"/>
          <w:sz w:val="24"/>
          <w:szCs w:val="24"/>
        </w:rPr>
        <w:t>便携彩色多普勒超声诊断系统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采购，卖方负责将</w:t>
      </w:r>
      <w:r>
        <w:rPr>
          <w:rFonts w:hint="eastAsia"/>
          <w:b w:val="0"/>
          <w:bCs w:val="0"/>
          <w:sz w:val="24"/>
          <w:szCs w:val="24"/>
        </w:rPr>
        <w:t>便携彩色多普勒超声诊断系统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360" w:lineRule="auto"/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二、功能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参数要求：</w:t>
      </w:r>
    </w:p>
    <w:p>
      <w:pPr>
        <w:spacing w:line="440" w:lineRule="exact"/>
        <w:rPr>
          <w:rFonts w:ascii="宋体"/>
          <w:sz w:val="24"/>
          <w:szCs w:val="22"/>
        </w:rPr>
      </w:pPr>
      <w:r>
        <w:rPr>
          <w:rFonts w:hint="eastAsia" w:ascii="宋体"/>
          <w:sz w:val="24"/>
          <w:szCs w:val="22"/>
        </w:rPr>
        <w:t>1.探头：腹部、小器官、心脏，探头接口选择&gt;=3种</w:t>
      </w:r>
    </w:p>
    <w:p>
      <w:pPr>
        <w:spacing w:line="440" w:lineRule="exact"/>
        <w:rPr>
          <w:rFonts w:ascii="宋体"/>
          <w:sz w:val="24"/>
          <w:szCs w:val="22"/>
        </w:rPr>
      </w:pPr>
      <w:r>
        <w:rPr>
          <w:rFonts w:hint="eastAsia" w:ascii="宋体"/>
          <w:sz w:val="24"/>
          <w:szCs w:val="22"/>
        </w:rPr>
        <w:t>2.探头类型：支持凸阵，线阵，相控阵，微凸阵，支持所有探头6连通性</w:t>
      </w:r>
    </w:p>
    <w:p>
      <w:pPr>
        <w:spacing w:line="440" w:lineRule="exact"/>
        <w:rPr>
          <w:rFonts w:ascii="宋体"/>
          <w:sz w:val="24"/>
          <w:szCs w:val="22"/>
        </w:rPr>
      </w:pPr>
      <w:r>
        <w:rPr>
          <w:rFonts w:hint="eastAsia" w:ascii="宋体"/>
          <w:sz w:val="24"/>
          <w:szCs w:val="22"/>
        </w:rPr>
        <w:t>3.显示器：&gt;=15”高分辨率彩色超薄液晶监视器，支持一千六百万以上色彩</w:t>
      </w:r>
    </w:p>
    <w:p>
      <w:pPr>
        <w:spacing w:line="440" w:lineRule="exact"/>
        <w:rPr>
          <w:rFonts w:ascii="宋体"/>
          <w:sz w:val="24"/>
          <w:szCs w:val="22"/>
        </w:rPr>
      </w:pPr>
      <w:r>
        <w:rPr>
          <w:rFonts w:hint="eastAsia" w:ascii="宋体"/>
          <w:sz w:val="24"/>
        </w:rPr>
        <w:t>4.</w:t>
      </w:r>
      <w:r>
        <w:rPr>
          <w:rFonts w:hint="eastAsia" w:ascii="宋体"/>
          <w:sz w:val="24"/>
          <w:szCs w:val="22"/>
        </w:rPr>
        <w:t>DICOM 3.0版接口部件，包括传输，打印，检索和通用格式</w:t>
      </w:r>
    </w:p>
    <w:p>
      <w:pPr>
        <w:spacing w:line="440" w:lineRule="exact"/>
        <w:rPr>
          <w:rFonts w:ascii="宋体"/>
          <w:sz w:val="24"/>
          <w:szCs w:val="22"/>
        </w:rPr>
      </w:pPr>
      <w:r>
        <w:rPr>
          <w:rFonts w:hint="eastAsia" w:ascii="宋体"/>
          <w:sz w:val="24"/>
          <w:szCs w:val="22"/>
        </w:rPr>
        <w:t>5.专用推车，可放置及固定主机系统及相关备件，高度可调，可旋转锁定</w:t>
      </w:r>
    </w:p>
    <w:p>
      <w:pPr>
        <w:spacing w:line="360" w:lineRule="auto"/>
        <w:jc w:val="left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三、售后服务：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备件、资料及其他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1.备件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卖方应在国内设有维修备件库,保证供应等。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2.资料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2.1提供操作手册,维护手册等。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2.2卖方须向买方提供设备的运行,安装,使用环境要求等。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3.服务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3.2免费保修期≥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年，卖方须保证提供8年以上的优质服务。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3.3卖方为买方提供现场操作培训,保证操作人员正常使用设备各种功能。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3.4卖方提供工程师2人次/1周技术维修培训。若未提供培训，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按合同总金额的1%扣除。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3.5开机率≥98%,维修人员自接到用户报2小时内响应，24小时内解决故障。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3.6供方承诺保修期外的维修仅收取零件费，不收取维修、差旅费等其他费用。并提供主要零配件和耗品的价目清单。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3.7供方免费提供设备操作手册和维护保养手册。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3.8供方免费提供设备的操作培训。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3.9供方免费提供安装、调试设备的耗品。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3.10供方需提供维修能力证明材料。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4、其他要求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进口产品</w:t>
      </w:r>
      <w:r>
        <w:rPr>
          <w:rFonts w:hint="eastAsia" w:ascii="宋体" w:hAnsi="宋体" w:eastAsia="宋体" w:cs="宋体"/>
          <w:sz w:val="24"/>
          <w:szCs w:val="24"/>
        </w:rPr>
        <w:t>交货时提供海关报关单及商检证书。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4.3、提供所投型号产品的真实用户。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5、交货期：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按院方要求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强调：售后服务承诺必须由生产厂家或总代理提供，原件放入正本,否则为废标。投标商自己承诺仅供参考！</w:t>
      </w:r>
    </w:p>
    <w:p>
      <w:pPr>
        <w:jc w:val="center"/>
        <w:rPr>
          <w:rFonts w:hint="eastAsia" w:ascii="楷体" w:hAnsi="楷体" w:eastAsia="楷体"/>
          <w:sz w:val="28"/>
          <w:szCs w:val="28"/>
        </w:rPr>
      </w:pPr>
    </w:p>
    <w:p>
      <w:pPr>
        <w:pStyle w:val="2"/>
        <w:rPr>
          <w:rFonts w:hint="eastAsia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C35B6"/>
    <w:rsid w:val="586C39E6"/>
    <w:rsid w:val="7AF5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2020-11-24T01:30:00Z</dcterms:created>
  <dc:creator>Administrator</dc:creator>
  <cp:lastModifiedBy>KLE</cp:lastModifiedBy>
  <dcterms:modified xsi:type="dcterms:W3CDTF">2020-11-28T04:06:51Z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