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干式转运罐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招标参数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本次商谈的内容为连云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港市第一人民医院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干式转运罐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采购，卖方负责将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干式转运罐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参数要求：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液氮容量≥4L，作为干式运输容器低温运输样品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罐壁四周的独特材料可吸收液氮，形成干式超低温环境，可安全保存样品，并防止运输中液氮晃动和溢出 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静态保存时间：≥2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罐口直径不大于5.0 cm</w:t>
      </w:r>
    </w:p>
    <w:p>
      <w:pPr>
        <w:pStyle w:val="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标配一个不锈钢吊桶，可用于容纳装冻存管的冻存条</w:t>
      </w:r>
    </w:p>
    <w:p>
      <w:pPr>
        <w:pStyle w:val="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容量：每个液氮运输罐能容纳的2 ml 冻存管数量：≥48个</w:t>
      </w:r>
    </w:p>
    <w:p>
      <w:pPr>
        <w:pStyle w:val="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可锁盖防止他人擅自使用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3.2免费保修期≥2年，卖方须保证提供8年以上的优质服务。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4.2、交货时提供海关报关单及商检证书。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5、交货期：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按院方要求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6、中标后5天内签订合同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pStyle w:val="5"/>
        <w:widowControl/>
        <w:numPr>
          <w:numId w:val="0"/>
        </w:numPr>
        <w:autoSpaceDE w:val="0"/>
        <w:autoSpaceDN w:val="0"/>
        <w:adjustRightInd w:val="0"/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30495"/>
    <w:multiLevelType w:val="singleLevel"/>
    <w:tmpl w:val="A29304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3C5158"/>
    <w:multiLevelType w:val="multilevel"/>
    <w:tmpl w:val="203C51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42A3"/>
    <w:rsid w:val="00040589"/>
    <w:rsid w:val="000661FB"/>
    <w:rsid w:val="001642A3"/>
    <w:rsid w:val="0044398F"/>
    <w:rsid w:val="005B7697"/>
    <w:rsid w:val="007143A7"/>
    <w:rsid w:val="0082411B"/>
    <w:rsid w:val="008465D1"/>
    <w:rsid w:val="00973786"/>
    <w:rsid w:val="00B93E11"/>
    <w:rsid w:val="00E36F2A"/>
    <w:rsid w:val="00EE697C"/>
    <w:rsid w:val="12B0043A"/>
    <w:rsid w:val="15127E02"/>
    <w:rsid w:val="2E2B7DEB"/>
    <w:rsid w:val="33BB2A85"/>
    <w:rsid w:val="5C4B7E00"/>
    <w:rsid w:val="752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C08C4C09C6E419499EE8BD18FB918" ma:contentTypeVersion="0" ma:contentTypeDescription="Create a new document." ma:contentTypeScope="" ma:versionID="b7732ea33d64285611d5d423056e570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39A51-580C-4743-BC72-DD77861B80D3}">
  <ds:schemaRefs/>
</ds:datastoreItem>
</file>

<file path=customXml/itemProps3.xml><?xml version="1.0" encoding="utf-8"?>
<ds:datastoreItem xmlns:ds="http://schemas.openxmlformats.org/officeDocument/2006/customXml" ds:itemID="{FD39A59A-8300-497F-B22C-6002E066AC11}">
  <ds:schemaRefs/>
</ds:datastoreItem>
</file>

<file path=customXml/itemProps4.xml><?xml version="1.0" encoding="utf-8"?>
<ds:datastoreItem xmlns:ds="http://schemas.openxmlformats.org/officeDocument/2006/customXml" ds:itemID="{6285D3B6-A60C-493E-BBB6-3E65D6D70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2016-01-27T06:57:00Z</dcterms:created>
  <dc:creator>hui.liao</dc:creator>
  <cp:lastModifiedBy>KLE</cp:lastModifiedBy>
  <dcterms:modified xsi:type="dcterms:W3CDTF">2020-11-21T03:24:02Z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