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bCs/>
          <w:sz w:val="24"/>
        </w:rPr>
      </w:pPr>
      <w:r>
        <w:rPr>
          <w:rFonts w:hint="eastAsia" w:ascii="宋体" w:hAnsi="宋体" w:cs="宋体"/>
          <w:b/>
          <w:bCs/>
          <w:sz w:val="24"/>
        </w:rPr>
        <w:t>一、项目概述</w:t>
      </w:r>
    </w:p>
    <w:p>
      <w:pPr>
        <w:rPr>
          <w:rFonts w:ascii="宋体" w:cs="宋体"/>
          <w:sz w:val="24"/>
        </w:rPr>
      </w:pPr>
      <w:r>
        <w:rPr>
          <w:rFonts w:hint="eastAsia" w:ascii="宋体" w:hAnsi="宋体" w:cs="宋体"/>
          <w:sz w:val="24"/>
        </w:rPr>
        <w:t>本次商谈的内容为连云港市第一人民医院</w:t>
      </w:r>
      <w:r>
        <w:rPr>
          <w:rFonts w:hint="eastAsia"/>
          <w:lang w:val="en-US" w:eastAsia="zh-CN"/>
        </w:rPr>
        <w:t>生物安全柜</w:t>
      </w:r>
      <w:r>
        <w:rPr>
          <w:rFonts w:hint="eastAsia" w:ascii="宋体" w:hAnsi="宋体" w:cs="宋体"/>
          <w:sz w:val="24"/>
        </w:rPr>
        <w:t>采购，卖方负责将</w:t>
      </w:r>
      <w:r>
        <w:rPr>
          <w:rFonts w:hint="eastAsia"/>
          <w:lang w:val="en-US" w:eastAsia="zh-CN"/>
        </w:rPr>
        <w:t>生物安全柜</w:t>
      </w:r>
      <w:r>
        <w:rPr>
          <w:rFonts w:hint="eastAsia" w:ascii="宋体" w:hAnsi="宋体" w:cs="宋体"/>
          <w:sz w:val="24"/>
        </w:rPr>
        <w:t>运抵买方指定机房，完成安装，检测、验收合格，交付买方使用，即交钥匙工程。</w:t>
      </w:r>
    </w:p>
    <w:p>
      <w:pPr>
        <w:spacing w:line="400" w:lineRule="exact"/>
      </w:pPr>
      <w:r>
        <w:rPr>
          <w:rFonts w:hint="eastAsia" w:ascii="宋体" w:hAnsi="宋体" w:cs="宋体"/>
          <w:b/>
          <w:bCs/>
          <w:kern w:val="0"/>
          <w:sz w:val="24"/>
        </w:rPr>
        <w:t>二、参数要求：</w:t>
      </w:r>
      <w:bookmarkStart w:id="0" w:name="_GoBack"/>
      <w:bookmarkEnd w:id="0"/>
    </w:p>
    <w:p/>
    <w:p>
      <w:pPr>
        <w:rPr>
          <w:rFonts w:hint="default" w:eastAsia="宋体"/>
          <w:lang w:val="en-US" w:eastAsia="zh-CN"/>
        </w:rPr>
      </w:pPr>
      <w:r>
        <w:rPr>
          <w:rFonts w:hint="eastAsia"/>
        </w:rPr>
        <w:t>1、</w:t>
      </w:r>
      <w:r>
        <w:rPr>
          <w:rFonts w:hint="eastAsia"/>
          <w:lang w:val="en-US" w:eastAsia="zh-CN"/>
        </w:rPr>
        <w:t>双人</w:t>
      </w:r>
      <w:r>
        <w:rPr>
          <w:rFonts w:hint="eastAsia"/>
        </w:rPr>
        <w:t>工作台外部宽度</w:t>
      </w:r>
      <w:r>
        <w:rPr>
          <w:rFonts w:hint="eastAsia"/>
          <w:lang w:val="en-US" w:eastAsia="zh-CN"/>
        </w:rPr>
        <w:t>约</w:t>
      </w:r>
      <w:r>
        <w:rPr>
          <w:rFonts w:hint="eastAsia"/>
        </w:rPr>
        <w:t>1.</w:t>
      </w:r>
      <w:r>
        <w:rPr>
          <w:rFonts w:hint="eastAsia"/>
          <w:lang w:val="en-US" w:eastAsia="zh-CN"/>
        </w:rPr>
        <w:t>5</w:t>
      </w:r>
      <w:r>
        <w:rPr>
          <w:rFonts w:hint="eastAsia"/>
        </w:rPr>
        <w:t>米，工作台内部宽度≥1.</w:t>
      </w:r>
      <w:r>
        <w:rPr>
          <w:rFonts w:hint="eastAsia"/>
          <w:lang w:val="en-US" w:eastAsia="zh-CN"/>
        </w:rPr>
        <w:t>2</w:t>
      </w:r>
      <w:r>
        <w:rPr>
          <w:rFonts w:hint="eastAsia"/>
        </w:rPr>
        <w:t>米</w:t>
      </w:r>
      <w:r>
        <w:rPr>
          <w:rFonts w:hint="eastAsia"/>
          <w:lang w:eastAsia="zh-CN"/>
        </w:rPr>
        <w:t>；</w:t>
      </w:r>
      <w:r>
        <w:rPr>
          <w:rFonts w:hint="eastAsia"/>
          <w:lang w:val="en-US" w:eastAsia="zh-CN"/>
        </w:rPr>
        <w:t>单人</w:t>
      </w:r>
      <w:r>
        <w:rPr>
          <w:rFonts w:hint="eastAsia"/>
        </w:rPr>
        <w:t>工作台外部宽度</w:t>
      </w:r>
      <w:r>
        <w:rPr>
          <w:rFonts w:hint="eastAsia"/>
          <w:lang w:val="en-US" w:eastAsia="zh-CN"/>
        </w:rPr>
        <w:t>约</w:t>
      </w:r>
      <w:r>
        <w:rPr>
          <w:rFonts w:hint="eastAsia"/>
        </w:rPr>
        <w:t>1.</w:t>
      </w:r>
      <w:r>
        <w:rPr>
          <w:rFonts w:hint="eastAsia"/>
          <w:lang w:val="en-US" w:eastAsia="zh-CN"/>
        </w:rPr>
        <w:t>1</w:t>
      </w:r>
      <w:r>
        <w:rPr>
          <w:rFonts w:hint="eastAsia"/>
        </w:rPr>
        <w:t>米，工作台内部宽度≥</w:t>
      </w:r>
      <w:r>
        <w:rPr>
          <w:rFonts w:hint="eastAsia"/>
          <w:lang w:val="en-US" w:eastAsia="zh-CN"/>
        </w:rPr>
        <w:t>0.9</w:t>
      </w:r>
      <w:r>
        <w:rPr>
          <w:rFonts w:hint="eastAsia"/>
        </w:rPr>
        <w:t>米</w:t>
      </w:r>
      <w:r>
        <w:rPr>
          <w:rFonts w:hint="eastAsia"/>
          <w:lang w:eastAsia="zh-CN"/>
        </w:rPr>
        <w:t>；</w:t>
      </w:r>
    </w:p>
    <w:p>
      <w:r>
        <w:rPr>
          <w:rFonts w:hint="eastAsia"/>
          <w:lang w:val="en-US" w:eastAsia="zh-CN"/>
        </w:rPr>
        <w:t>2</w:t>
      </w:r>
      <w:r>
        <w:rPr>
          <w:rFonts w:hint="eastAsia"/>
        </w:rPr>
        <w:t>送风/排风过滤膜及过滤效率:EN1822 H14 HEPA滤膜，对于最易穿透性颗粒（MPPS）的过滤效率高于99.995%，直径0.3 μm的颗粒过滤效率高于 99.999%</w:t>
      </w:r>
    </w:p>
    <w:p>
      <w:r>
        <w:rPr>
          <w:rFonts w:hint="eastAsia"/>
          <w:lang w:val="en-US" w:eastAsia="zh-CN"/>
        </w:rPr>
        <w:t>3</w:t>
      </w:r>
      <w:r>
        <w:rPr>
          <w:rFonts w:hint="eastAsia"/>
        </w:rPr>
        <w:t>、风机：直流无碳刷电机驱动风机，双风机主动独立控制进气/排气风机</w:t>
      </w:r>
    </w:p>
    <w:p>
      <w:r>
        <w:rPr>
          <w:rFonts w:hint="eastAsia"/>
          <w:lang w:val="en-US" w:eastAsia="zh-CN"/>
        </w:rPr>
        <w:t>4</w:t>
      </w:r>
      <w:r>
        <w:rPr>
          <w:rFonts w:hint="eastAsia"/>
        </w:rPr>
        <w:t>、独立的进气与排气风机自动控制，平衡下降气流与外排气流，以保证持续安全的工作条件。智能直流无碳刷电机可实时监测和控制风机转速，在过滤器阻塞或线路电压波动时持续保护用户安全。</w:t>
      </w:r>
    </w:p>
    <w:p>
      <w:r>
        <w:rPr>
          <w:rFonts w:hint="eastAsia"/>
          <w:lang w:val="en-US" w:eastAsia="zh-CN"/>
        </w:rPr>
        <w:t>5</w:t>
      </w:r>
      <w:r>
        <w:rPr>
          <w:rFonts w:hint="eastAsia"/>
        </w:rPr>
        <w:t>、双探头测定风速，准确全面地反应安全柜进气和排气风速</w:t>
      </w:r>
    </w:p>
    <w:p>
      <w:r>
        <w:rPr>
          <w:rFonts w:hint="eastAsia"/>
          <w:lang w:val="en-US" w:eastAsia="zh-CN"/>
        </w:rPr>
        <w:t>6</w:t>
      </w:r>
      <w:r>
        <w:rPr>
          <w:rFonts w:hint="eastAsia"/>
        </w:rPr>
        <w:t>、低速安全节能模式：前窗完全关闭后，风机可继续工作，紫外灭菌位置，下降风速自动变为30%，</w:t>
      </w:r>
    </w:p>
    <w:p>
      <w:r>
        <w:rPr>
          <w:rFonts w:hint="eastAsia"/>
          <w:lang w:val="en-US" w:eastAsia="zh-CN"/>
        </w:rPr>
        <w:t>7</w:t>
      </w:r>
      <w:r>
        <w:rPr>
          <w:rFonts w:hint="eastAsia"/>
        </w:rPr>
        <w:t>、风速报警：两个独立式压力传感器用于检测排气和下降气流强制通风时的压力变化。当进气/ 排气或下降气流速度变化量达到20% 时，报警器将发出信号提醒用户。</w:t>
      </w:r>
    </w:p>
    <w:p>
      <w:r>
        <w:rPr>
          <w:rFonts w:hint="eastAsia"/>
          <w:lang w:val="en-US" w:eastAsia="zh-CN"/>
        </w:rPr>
        <w:t>8</w:t>
      </w:r>
      <w:r>
        <w:rPr>
          <w:rFonts w:hint="eastAsia"/>
        </w:rPr>
        <w:t>、红黄绿灯显示安全柜总体运行状态：绿灯正常使用，黄灯需要注意，红灯需要等待，长时间红灯需要维护。</w:t>
      </w:r>
    </w:p>
    <w:p>
      <w:r>
        <w:rPr>
          <w:rFonts w:hint="eastAsia"/>
          <w:lang w:val="en-US" w:eastAsia="zh-CN"/>
        </w:rPr>
        <w:t>9</w:t>
      </w:r>
      <w:r>
        <w:rPr>
          <w:rFonts w:hint="eastAsia"/>
        </w:rPr>
        <w:t>、排风 / 进风量 ( 立方米/ 小时) ≥540，通风量，套管连接( 立方米/ 小时) ≥702</w:t>
      </w:r>
    </w:p>
    <w:p>
      <w:r>
        <w:rPr>
          <w:rFonts w:hint="eastAsia"/>
        </w:rPr>
        <w:t>1</w:t>
      </w:r>
      <w:r>
        <w:rPr>
          <w:rFonts w:hint="eastAsia"/>
          <w:lang w:val="en-US" w:eastAsia="zh-CN"/>
        </w:rPr>
        <w:t>0</w:t>
      </w:r>
      <w:r>
        <w:rPr>
          <w:rFonts w:hint="eastAsia"/>
        </w:rPr>
        <w:t>、 自动报警：可对不正常气流报警及玻璃门位置报警</w:t>
      </w:r>
    </w:p>
    <w:p>
      <w:r>
        <w:rPr>
          <w:rFonts w:hint="eastAsia"/>
        </w:rPr>
        <w:t>1</w:t>
      </w:r>
      <w:r>
        <w:rPr>
          <w:rFonts w:hint="eastAsia"/>
          <w:lang w:val="en-US" w:eastAsia="zh-CN"/>
        </w:rPr>
        <w:t>1</w:t>
      </w:r>
      <w:r>
        <w:rPr>
          <w:rFonts w:hint="eastAsia"/>
        </w:rPr>
        <w:t>、前窗玻璃材料采用双层贴膜高强度安全防紫外线防爆玻璃</w:t>
      </w:r>
    </w:p>
    <w:p>
      <w:r>
        <w:rPr>
          <w:rFonts w:hint="eastAsia"/>
        </w:rPr>
        <w:t>1</w:t>
      </w:r>
      <w:r>
        <w:rPr>
          <w:rFonts w:hint="eastAsia"/>
          <w:lang w:val="en-US" w:eastAsia="zh-CN"/>
        </w:rPr>
        <w:t>2</w:t>
      </w:r>
      <w:r>
        <w:rPr>
          <w:rFonts w:hint="eastAsia"/>
        </w:rPr>
        <w:t>、前窗位置的监测及安全锁定：位置传感器监测前窗的位置，指示前窗是否开到特定的工作位置；在节能状态时关闭；或一个不安全的中间位置。在紫外灭菌过程中，前窗安全锁启动，防止有害的紫外辐射从样品室中泄露。</w:t>
      </w:r>
    </w:p>
    <w:p/>
    <w:p/>
    <w:p>
      <w:pPr>
        <w:jc w:val="left"/>
        <w:rPr>
          <w:rFonts w:ascii="宋体" w:cs="宋体"/>
          <w:b/>
          <w:bCs/>
          <w:sz w:val="24"/>
        </w:rPr>
      </w:pPr>
      <w:r>
        <w:rPr>
          <w:rFonts w:hint="eastAsia" w:ascii="宋体" w:hAnsi="宋体" w:cs="宋体"/>
          <w:b/>
          <w:bCs/>
          <w:sz w:val="24"/>
        </w:rPr>
        <w:t>三、售后服务：</w:t>
      </w:r>
    </w:p>
    <w:p>
      <w:pPr>
        <w:rPr>
          <w:rFonts w:ascii="宋体" w:cs="宋体"/>
          <w:sz w:val="24"/>
        </w:rPr>
      </w:pPr>
      <w:r>
        <w:rPr>
          <w:rFonts w:hint="eastAsia" w:ascii="宋体" w:hAnsi="宋体" w:cs="宋体"/>
          <w:sz w:val="24"/>
        </w:rPr>
        <w:t>备件、资料及其他</w:t>
      </w:r>
    </w:p>
    <w:p>
      <w:pPr>
        <w:rPr>
          <w:rFonts w:ascii="宋体" w:cs="宋体"/>
          <w:sz w:val="24"/>
        </w:rPr>
      </w:pPr>
      <w:r>
        <w:rPr>
          <w:rFonts w:ascii="宋体" w:hAnsi="宋体" w:cs="宋体"/>
          <w:sz w:val="24"/>
        </w:rPr>
        <w:t>1.</w:t>
      </w:r>
      <w:r>
        <w:rPr>
          <w:rFonts w:hint="eastAsia" w:ascii="宋体" w:hAnsi="宋体" w:cs="宋体"/>
          <w:sz w:val="24"/>
        </w:rPr>
        <w:t>备件</w:t>
      </w:r>
    </w:p>
    <w:p>
      <w:pPr>
        <w:rPr>
          <w:rFonts w:ascii="宋体" w:cs="宋体"/>
          <w:sz w:val="24"/>
        </w:rPr>
      </w:pPr>
      <w:r>
        <w:rPr>
          <w:rFonts w:hint="eastAsia" w:ascii="宋体" w:hAnsi="宋体" w:cs="宋体"/>
          <w:sz w:val="24"/>
        </w:rPr>
        <w:t>卖方应在国内设有维修备件库</w:t>
      </w:r>
      <w:r>
        <w:rPr>
          <w:rFonts w:ascii="宋体" w:cs="宋体"/>
          <w:sz w:val="24"/>
        </w:rPr>
        <w:t>,</w:t>
      </w:r>
      <w:r>
        <w:rPr>
          <w:rFonts w:hint="eastAsia" w:ascii="宋体" w:hAnsi="宋体" w:cs="宋体"/>
          <w:sz w:val="24"/>
        </w:rPr>
        <w:t>保证供应等。</w:t>
      </w:r>
    </w:p>
    <w:p>
      <w:pPr>
        <w:rPr>
          <w:rFonts w:ascii="宋体" w:cs="宋体"/>
          <w:sz w:val="24"/>
        </w:rPr>
      </w:pPr>
      <w:r>
        <w:rPr>
          <w:rFonts w:ascii="宋体" w:hAnsi="宋体" w:cs="宋体"/>
          <w:sz w:val="24"/>
        </w:rPr>
        <w:t>2.</w:t>
      </w:r>
      <w:r>
        <w:rPr>
          <w:rFonts w:hint="eastAsia" w:ascii="宋体" w:hAnsi="宋体" w:cs="宋体"/>
          <w:sz w:val="24"/>
        </w:rPr>
        <w:t>资料</w:t>
      </w:r>
    </w:p>
    <w:p>
      <w:pPr>
        <w:rPr>
          <w:rFonts w:ascii="宋体" w:cs="宋体"/>
          <w:sz w:val="24"/>
        </w:rPr>
      </w:pPr>
      <w:r>
        <w:rPr>
          <w:rFonts w:ascii="宋体" w:hAnsi="宋体" w:cs="宋体"/>
          <w:sz w:val="24"/>
        </w:rPr>
        <w:t>2.1</w:t>
      </w:r>
      <w:r>
        <w:rPr>
          <w:rFonts w:hint="eastAsia" w:ascii="宋体" w:hAnsi="宋体" w:cs="宋体"/>
          <w:sz w:val="24"/>
        </w:rPr>
        <w:t>提供操作手册</w:t>
      </w:r>
      <w:r>
        <w:rPr>
          <w:rFonts w:ascii="宋体" w:cs="宋体"/>
          <w:sz w:val="24"/>
        </w:rPr>
        <w:t>,</w:t>
      </w:r>
      <w:r>
        <w:rPr>
          <w:rFonts w:hint="eastAsia" w:ascii="宋体" w:hAnsi="宋体" w:cs="宋体"/>
          <w:sz w:val="24"/>
        </w:rPr>
        <w:t>维护手册等。</w:t>
      </w:r>
    </w:p>
    <w:p>
      <w:pPr>
        <w:rPr>
          <w:rFonts w:ascii="宋体" w:cs="宋体"/>
          <w:sz w:val="24"/>
        </w:rPr>
      </w:pPr>
      <w:r>
        <w:rPr>
          <w:rFonts w:ascii="宋体" w:hAnsi="宋体" w:cs="宋体"/>
          <w:sz w:val="24"/>
        </w:rPr>
        <w:t>2.2</w:t>
      </w:r>
      <w:r>
        <w:rPr>
          <w:rFonts w:hint="eastAsia" w:ascii="宋体" w:hAnsi="宋体" w:cs="宋体"/>
          <w:sz w:val="24"/>
        </w:rPr>
        <w:t>卖方须向买方提供设备的运行</w:t>
      </w:r>
      <w:r>
        <w:rPr>
          <w:rFonts w:ascii="宋体" w:cs="宋体"/>
          <w:sz w:val="24"/>
        </w:rPr>
        <w:t>,</w:t>
      </w:r>
      <w:r>
        <w:rPr>
          <w:rFonts w:hint="eastAsia" w:ascii="宋体" w:hAnsi="宋体" w:cs="宋体"/>
          <w:sz w:val="24"/>
        </w:rPr>
        <w:t>安装</w:t>
      </w:r>
      <w:r>
        <w:rPr>
          <w:rFonts w:ascii="宋体" w:cs="宋体"/>
          <w:sz w:val="24"/>
        </w:rPr>
        <w:t>,</w:t>
      </w:r>
      <w:r>
        <w:rPr>
          <w:rFonts w:hint="eastAsia" w:ascii="宋体" w:hAnsi="宋体" w:cs="宋体"/>
          <w:sz w:val="24"/>
        </w:rPr>
        <w:t>使用环境要求等。</w:t>
      </w:r>
    </w:p>
    <w:p>
      <w:pPr>
        <w:rPr>
          <w:rFonts w:ascii="宋体" w:cs="宋体"/>
          <w:sz w:val="24"/>
        </w:rPr>
      </w:pPr>
      <w:r>
        <w:rPr>
          <w:rFonts w:ascii="宋体" w:hAnsi="宋体" w:cs="宋体"/>
          <w:sz w:val="24"/>
        </w:rPr>
        <w:t>3.</w:t>
      </w:r>
      <w:r>
        <w:rPr>
          <w:rFonts w:hint="eastAsia" w:ascii="宋体" w:hAnsi="宋体" w:cs="宋体"/>
          <w:sz w:val="24"/>
        </w:rPr>
        <w:t>服务</w:t>
      </w:r>
    </w:p>
    <w:p>
      <w:pPr>
        <w:rPr>
          <w:rFonts w:ascii="宋体" w:cs="宋体"/>
          <w:sz w:val="24"/>
        </w:rPr>
      </w:pPr>
      <w:r>
        <w:rPr>
          <w:rFonts w:ascii="宋体" w:hAnsi="宋体" w:cs="宋体"/>
          <w:sz w:val="24"/>
        </w:rPr>
        <w:t>3.1</w:t>
      </w:r>
      <w:r>
        <w:rPr>
          <w:rFonts w:hint="eastAsia" w:ascii="宋体" w:hAnsi="宋体" w:cs="宋体"/>
          <w:sz w:val="24"/>
        </w:rPr>
        <w:t>在货物到达用单位后</w:t>
      </w:r>
      <w:r>
        <w:rPr>
          <w:rFonts w:ascii="宋体" w:cs="宋体"/>
          <w:sz w:val="24"/>
        </w:rPr>
        <w:t>,</w:t>
      </w:r>
      <w:r>
        <w:rPr>
          <w:rFonts w:hint="eastAsia" w:ascii="宋体" w:hAnsi="宋体" w:cs="宋体"/>
          <w:sz w:val="24"/>
        </w:rPr>
        <w:t>卖方应在</w:t>
      </w:r>
      <w:r>
        <w:rPr>
          <w:rFonts w:ascii="宋体" w:hAnsi="宋体" w:cs="宋体"/>
          <w:sz w:val="24"/>
        </w:rPr>
        <w:t>7</w:t>
      </w:r>
      <w:r>
        <w:rPr>
          <w:rFonts w:hint="eastAsia" w:ascii="宋体" w:hAnsi="宋体" w:cs="宋体"/>
          <w:sz w:val="24"/>
        </w:rPr>
        <w:t>天内派专业工程师到达现场</w:t>
      </w:r>
      <w:r>
        <w:rPr>
          <w:rFonts w:ascii="宋体" w:cs="宋体"/>
          <w:sz w:val="24"/>
        </w:rPr>
        <w:t>,</w:t>
      </w:r>
      <w:r>
        <w:rPr>
          <w:rFonts w:hint="eastAsia" w:ascii="宋体" w:hAnsi="宋体" w:cs="宋体"/>
          <w:sz w:val="24"/>
        </w:rPr>
        <w:t>提供安装、调试等服务</w:t>
      </w:r>
      <w:r>
        <w:rPr>
          <w:rFonts w:ascii="宋体" w:cs="宋体"/>
          <w:sz w:val="24"/>
        </w:rPr>
        <w:t>,</w:t>
      </w:r>
      <w:r>
        <w:rPr>
          <w:rFonts w:hint="eastAsia" w:ascii="宋体" w:hAnsi="宋体" w:cs="宋体"/>
          <w:sz w:val="24"/>
        </w:rPr>
        <w:t>协助医院组织验收，并承担相关费用。</w:t>
      </w:r>
    </w:p>
    <w:p>
      <w:pPr>
        <w:rPr>
          <w:rFonts w:ascii="宋体" w:cs="宋体"/>
          <w:sz w:val="24"/>
        </w:rPr>
      </w:pPr>
      <w:r>
        <w:rPr>
          <w:rFonts w:ascii="宋体" w:hAnsi="宋体" w:cs="宋体"/>
          <w:sz w:val="24"/>
        </w:rPr>
        <w:t>3.2</w:t>
      </w:r>
      <w:r>
        <w:rPr>
          <w:rFonts w:hint="eastAsia" w:ascii="宋体" w:hAnsi="宋体" w:cs="宋体"/>
          <w:sz w:val="24"/>
        </w:rPr>
        <w:t>保修期≥</w:t>
      </w:r>
      <w:r>
        <w:rPr>
          <w:rFonts w:ascii="宋体" w:hAnsi="宋体" w:cs="宋体"/>
          <w:sz w:val="24"/>
        </w:rPr>
        <w:t>2</w:t>
      </w:r>
      <w:r>
        <w:rPr>
          <w:rFonts w:hint="eastAsia" w:ascii="宋体" w:hAnsi="宋体" w:cs="宋体"/>
          <w:sz w:val="24"/>
        </w:rPr>
        <w:t>年，卖方须保证提供</w:t>
      </w:r>
      <w:r>
        <w:rPr>
          <w:rFonts w:ascii="宋体" w:hAnsi="宋体" w:cs="宋体"/>
          <w:sz w:val="24"/>
        </w:rPr>
        <w:t>8</w:t>
      </w:r>
      <w:r>
        <w:rPr>
          <w:rFonts w:hint="eastAsia" w:ascii="宋体" w:hAnsi="宋体" w:cs="宋体"/>
          <w:sz w:val="24"/>
        </w:rPr>
        <w:t>年以上的优质服务。</w:t>
      </w:r>
    </w:p>
    <w:p>
      <w:pPr>
        <w:rPr>
          <w:rFonts w:ascii="宋体" w:cs="宋体"/>
          <w:sz w:val="24"/>
        </w:rPr>
      </w:pPr>
      <w:r>
        <w:rPr>
          <w:rFonts w:ascii="宋体" w:hAnsi="宋体" w:cs="宋体"/>
          <w:sz w:val="24"/>
        </w:rPr>
        <w:t>3.3</w:t>
      </w:r>
      <w:r>
        <w:rPr>
          <w:rFonts w:hint="eastAsia" w:ascii="宋体" w:hAnsi="宋体" w:cs="宋体"/>
          <w:sz w:val="24"/>
        </w:rPr>
        <w:t>卖方为买方提供现场操作培训</w:t>
      </w:r>
      <w:r>
        <w:rPr>
          <w:rFonts w:ascii="宋体" w:cs="宋体"/>
          <w:sz w:val="24"/>
        </w:rPr>
        <w:t>,</w:t>
      </w:r>
      <w:r>
        <w:rPr>
          <w:rFonts w:hint="eastAsia" w:ascii="宋体" w:hAnsi="宋体" w:cs="宋体"/>
          <w:sz w:val="24"/>
        </w:rPr>
        <w:t>保证操作人员正常使用设备各种功能。</w:t>
      </w:r>
    </w:p>
    <w:p>
      <w:pPr>
        <w:rPr>
          <w:rFonts w:ascii="宋体" w:cs="宋体"/>
          <w:sz w:val="24"/>
        </w:rPr>
      </w:pPr>
      <w:r>
        <w:rPr>
          <w:rFonts w:ascii="宋体" w:hAnsi="宋体" w:cs="宋体"/>
          <w:sz w:val="24"/>
        </w:rPr>
        <w:t>3.4</w:t>
      </w:r>
      <w:r>
        <w:rPr>
          <w:rFonts w:hint="eastAsia" w:ascii="宋体" w:hAnsi="宋体" w:cs="宋体"/>
          <w:sz w:val="24"/>
        </w:rPr>
        <w:t>卖方提供工程师</w:t>
      </w:r>
      <w:r>
        <w:rPr>
          <w:rFonts w:ascii="宋体" w:hAnsi="宋体" w:cs="宋体"/>
          <w:sz w:val="24"/>
        </w:rPr>
        <w:t>2</w:t>
      </w:r>
      <w:r>
        <w:rPr>
          <w:rFonts w:hint="eastAsia" w:ascii="宋体" w:hAnsi="宋体" w:cs="宋体"/>
          <w:sz w:val="24"/>
        </w:rPr>
        <w:t>人次</w:t>
      </w:r>
      <w:r>
        <w:rPr>
          <w:rFonts w:ascii="宋体" w:hAnsi="宋体" w:cs="宋体"/>
          <w:sz w:val="24"/>
        </w:rPr>
        <w:t>/1</w:t>
      </w:r>
      <w:r>
        <w:rPr>
          <w:rFonts w:hint="eastAsia" w:ascii="宋体" w:hAnsi="宋体" w:cs="宋体"/>
          <w:sz w:val="24"/>
        </w:rPr>
        <w:t>周技术维修培训。若未提供培训，按合同总金额的</w:t>
      </w:r>
      <w:r>
        <w:rPr>
          <w:rFonts w:ascii="宋体" w:hAnsi="宋体" w:cs="宋体"/>
          <w:sz w:val="24"/>
        </w:rPr>
        <w:t>1%</w:t>
      </w:r>
      <w:r>
        <w:rPr>
          <w:rFonts w:hint="eastAsia" w:ascii="宋体" w:hAnsi="宋体" w:cs="宋体"/>
          <w:sz w:val="24"/>
        </w:rPr>
        <w:t>扣除。</w:t>
      </w:r>
    </w:p>
    <w:p>
      <w:pPr>
        <w:rPr>
          <w:rFonts w:ascii="宋体" w:cs="宋体"/>
          <w:sz w:val="24"/>
        </w:rPr>
      </w:pPr>
      <w:r>
        <w:rPr>
          <w:rFonts w:ascii="宋体" w:hAnsi="宋体" w:cs="宋体"/>
          <w:sz w:val="24"/>
        </w:rPr>
        <w:t>3.5</w:t>
      </w:r>
      <w:r>
        <w:rPr>
          <w:rFonts w:hint="eastAsia" w:ascii="宋体" w:hAnsi="宋体" w:cs="宋体"/>
          <w:sz w:val="24"/>
        </w:rPr>
        <w:t>开机率≥</w:t>
      </w:r>
      <w:r>
        <w:rPr>
          <w:rFonts w:ascii="宋体" w:hAnsi="宋体" w:cs="宋体"/>
          <w:sz w:val="24"/>
        </w:rPr>
        <w:t>98%,</w:t>
      </w:r>
      <w:r>
        <w:rPr>
          <w:rFonts w:hint="eastAsia" w:ascii="宋体" w:hAnsi="宋体" w:cs="宋体"/>
          <w:sz w:val="24"/>
        </w:rPr>
        <w:t>维修人员自接到用户报</w:t>
      </w:r>
      <w:r>
        <w:rPr>
          <w:rFonts w:ascii="宋体" w:hAnsi="宋体" w:cs="宋体"/>
          <w:sz w:val="24"/>
        </w:rPr>
        <w:t>2</w:t>
      </w:r>
      <w:r>
        <w:rPr>
          <w:rFonts w:hint="eastAsia" w:ascii="宋体" w:hAnsi="宋体" w:cs="宋体"/>
          <w:sz w:val="24"/>
        </w:rPr>
        <w:t>小时内响应，</w:t>
      </w:r>
      <w:r>
        <w:rPr>
          <w:rFonts w:ascii="宋体" w:hAnsi="宋体" w:cs="宋体"/>
          <w:sz w:val="24"/>
        </w:rPr>
        <w:t>24</w:t>
      </w:r>
      <w:r>
        <w:rPr>
          <w:rFonts w:hint="eastAsia" w:ascii="宋体" w:hAnsi="宋体" w:cs="宋体"/>
          <w:sz w:val="24"/>
        </w:rPr>
        <w:t>小时内解决故障。</w:t>
      </w:r>
    </w:p>
    <w:p>
      <w:pPr>
        <w:rPr>
          <w:rFonts w:ascii="宋体" w:cs="宋体"/>
          <w:sz w:val="24"/>
        </w:rPr>
      </w:pPr>
      <w:r>
        <w:rPr>
          <w:rFonts w:ascii="宋体" w:hAnsi="宋体" w:cs="宋体"/>
          <w:sz w:val="24"/>
        </w:rPr>
        <w:t>3.6</w:t>
      </w:r>
      <w:r>
        <w:rPr>
          <w:rFonts w:hint="eastAsia" w:ascii="宋体" w:hAnsi="宋体" w:cs="宋体"/>
          <w:sz w:val="24"/>
        </w:rPr>
        <w:t>供方承诺保修期外的维修仅收取零件费，不收取维修、差旅费等其他费用。并提供主要零配件和耗品的价目清单。</w:t>
      </w:r>
    </w:p>
    <w:p>
      <w:pPr>
        <w:rPr>
          <w:rFonts w:ascii="宋体" w:cs="宋体"/>
          <w:sz w:val="24"/>
        </w:rPr>
      </w:pPr>
      <w:r>
        <w:rPr>
          <w:rFonts w:ascii="宋体" w:hAnsi="宋体" w:cs="宋体"/>
          <w:sz w:val="24"/>
        </w:rPr>
        <w:t>3.7</w:t>
      </w:r>
      <w:r>
        <w:rPr>
          <w:rFonts w:hint="eastAsia" w:ascii="宋体" w:hAnsi="宋体" w:cs="宋体"/>
          <w:sz w:val="24"/>
        </w:rPr>
        <w:t>供方免费提供设备操作手册和维护保养手册。</w:t>
      </w:r>
    </w:p>
    <w:p>
      <w:pPr>
        <w:rPr>
          <w:rFonts w:ascii="宋体" w:cs="宋体"/>
          <w:sz w:val="24"/>
        </w:rPr>
      </w:pPr>
      <w:r>
        <w:rPr>
          <w:rFonts w:ascii="宋体" w:hAnsi="宋体" w:cs="宋体"/>
          <w:sz w:val="24"/>
        </w:rPr>
        <w:t>3.8</w:t>
      </w:r>
      <w:r>
        <w:rPr>
          <w:rFonts w:hint="eastAsia" w:ascii="宋体" w:hAnsi="宋体" w:cs="宋体"/>
          <w:sz w:val="24"/>
        </w:rPr>
        <w:t>供方免费提供设备的操作培训。</w:t>
      </w:r>
    </w:p>
    <w:p>
      <w:pPr>
        <w:rPr>
          <w:rFonts w:ascii="宋体" w:cs="宋体"/>
          <w:sz w:val="24"/>
        </w:rPr>
      </w:pPr>
      <w:r>
        <w:rPr>
          <w:rFonts w:ascii="宋体" w:hAnsi="宋体" w:cs="宋体"/>
          <w:sz w:val="24"/>
        </w:rPr>
        <w:t>3.9</w:t>
      </w:r>
      <w:r>
        <w:rPr>
          <w:rFonts w:hint="eastAsia" w:ascii="宋体" w:hAnsi="宋体" w:cs="宋体"/>
          <w:sz w:val="24"/>
        </w:rPr>
        <w:t>供方免费提供安装、调试设备的耗品。</w:t>
      </w:r>
    </w:p>
    <w:p>
      <w:pPr>
        <w:rPr>
          <w:rFonts w:ascii="宋体" w:cs="宋体"/>
          <w:sz w:val="24"/>
        </w:rPr>
      </w:pPr>
      <w:r>
        <w:rPr>
          <w:rFonts w:ascii="宋体" w:hAnsi="宋体" w:cs="宋体"/>
          <w:sz w:val="24"/>
        </w:rPr>
        <w:t>3.10</w:t>
      </w:r>
      <w:r>
        <w:rPr>
          <w:rFonts w:hint="eastAsia" w:ascii="宋体" w:hAnsi="宋体" w:cs="宋体"/>
          <w:sz w:val="24"/>
        </w:rPr>
        <w:t>供方需提供维修能力证明材料。</w:t>
      </w:r>
    </w:p>
    <w:p>
      <w:pPr>
        <w:rPr>
          <w:rFonts w:ascii="宋体" w:cs="宋体"/>
          <w:sz w:val="24"/>
        </w:rPr>
      </w:pPr>
      <w:r>
        <w:rPr>
          <w:rFonts w:ascii="宋体" w:hAnsi="宋体" w:cs="宋体"/>
          <w:sz w:val="24"/>
        </w:rPr>
        <w:t>4</w:t>
      </w:r>
      <w:r>
        <w:rPr>
          <w:rFonts w:hint="eastAsia" w:ascii="宋体" w:hAnsi="宋体" w:cs="宋体"/>
          <w:sz w:val="24"/>
        </w:rPr>
        <w:t>、其他要求</w:t>
      </w:r>
    </w:p>
    <w:p>
      <w:pPr>
        <w:rPr>
          <w:rFonts w:ascii="宋体" w:cs="宋体"/>
          <w:sz w:val="24"/>
        </w:rPr>
      </w:pPr>
      <w:r>
        <w:rPr>
          <w:rFonts w:ascii="宋体" w:hAnsi="宋体" w:cs="宋体"/>
          <w:sz w:val="24"/>
        </w:rPr>
        <w:t>4.1</w:t>
      </w:r>
      <w:r>
        <w:rPr>
          <w:rFonts w:hint="eastAsia" w:ascii="宋体" w:hAnsi="宋体" w:cs="宋体"/>
          <w:sz w:val="24"/>
        </w:rPr>
        <w:t>、投标设备的需提供经权威机构</w:t>
      </w:r>
      <w:r>
        <w:rPr>
          <w:rFonts w:ascii="宋体" w:hAnsi="宋体" w:cs="宋体"/>
          <w:sz w:val="24"/>
        </w:rPr>
        <w:t>CE</w:t>
      </w:r>
      <w:r>
        <w:rPr>
          <w:rFonts w:hint="eastAsia" w:ascii="宋体" w:hAnsi="宋体" w:cs="宋体"/>
          <w:sz w:val="24"/>
        </w:rPr>
        <w:t>或</w:t>
      </w:r>
      <w:r>
        <w:rPr>
          <w:rFonts w:ascii="宋体" w:hAnsi="宋体" w:cs="宋体"/>
          <w:sz w:val="24"/>
        </w:rPr>
        <w:t>FDA</w:t>
      </w:r>
      <w:r>
        <w:rPr>
          <w:rFonts w:hint="eastAsia" w:ascii="宋体" w:hAnsi="宋体" w:cs="宋体"/>
          <w:sz w:val="24"/>
        </w:rPr>
        <w:t>认证和原厂家技术白皮书（</w:t>
      </w:r>
      <w:r>
        <w:rPr>
          <w:rFonts w:ascii="宋体" w:hAnsi="宋体" w:cs="宋体"/>
          <w:sz w:val="24"/>
        </w:rPr>
        <w:t>Data Sheet</w:t>
      </w:r>
      <w:r>
        <w:rPr>
          <w:rFonts w:hint="eastAsia" w:ascii="宋体" w:hAnsi="宋体" w:cs="宋体"/>
          <w:sz w:val="24"/>
        </w:rPr>
        <w:t>）及相关资料（文字、图片），如有虚假和伪造，一经发现核实，将无条件废标；</w:t>
      </w:r>
    </w:p>
    <w:p>
      <w:pPr>
        <w:rPr>
          <w:rFonts w:ascii="宋体" w:cs="宋体"/>
          <w:sz w:val="24"/>
        </w:rPr>
      </w:pPr>
      <w:r>
        <w:rPr>
          <w:rFonts w:ascii="宋体" w:hAnsi="宋体" w:cs="宋体"/>
          <w:sz w:val="24"/>
        </w:rPr>
        <w:t>4.2</w:t>
      </w:r>
      <w:r>
        <w:rPr>
          <w:rFonts w:hint="eastAsia" w:ascii="宋体" w:hAnsi="宋体" w:cs="宋体"/>
          <w:sz w:val="24"/>
        </w:rPr>
        <w:t>、交货时提供海关报关单及商检证书。</w:t>
      </w:r>
    </w:p>
    <w:p>
      <w:pPr>
        <w:rPr>
          <w:rFonts w:ascii="宋体" w:cs="宋体"/>
          <w:sz w:val="24"/>
        </w:rPr>
      </w:pPr>
      <w:r>
        <w:rPr>
          <w:rFonts w:ascii="宋体" w:hAnsi="宋体" w:cs="宋体"/>
          <w:sz w:val="24"/>
        </w:rPr>
        <w:t>4.3</w:t>
      </w:r>
      <w:r>
        <w:rPr>
          <w:rFonts w:hint="eastAsia" w:ascii="宋体" w:hAnsi="宋体" w:cs="宋体"/>
          <w:sz w:val="24"/>
        </w:rPr>
        <w:t>、提供所投型号产品的真实用户。</w:t>
      </w:r>
    </w:p>
    <w:p>
      <w:pPr>
        <w:rPr>
          <w:rFonts w:ascii="宋体" w:cs="宋体"/>
          <w:sz w:val="24"/>
        </w:rPr>
      </w:pPr>
      <w:r>
        <w:rPr>
          <w:rFonts w:ascii="宋体" w:hAnsi="宋体" w:cs="宋体"/>
          <w:sz w:val="24"/>
        </w:rPr>
        <w:t>5</w:t>
      </w:r>
      <w:r>
        <w:rPr>
          <w:rFonts w:hint="eastAsia" w:ascii="宋体" w:hAnsi="宋体" w:cs="宋体"/>
          <w:sz w:val="24"/>
        </w:rPr>
        <w:t>、交货期：一个月</w:t>
      </w:r>
    </w:p>
    <w:p>
      <w:pPr>
        <w:rPr>
          <w:rFonts w:ascii="宋体" w:cs="宋体"/>
          <w:sz w:val="24"/>
        </w:rPr>
      </w:pPr>
      <w:r>
        <w:rPr>
          <w:rFonts w:ascii="宋体" w:hAnsi="宋体" w:cs="宋体"/>
          <w:sz w:val="24"/>
        </w:rPr>
        <w:t>6</w:t>
      </w:r>
      <w:r>
        <w:rPr>
          <w:rFonts w:hint="eastAsia" w:ascii="宋体" w:hAnsi="宋体" w:cs="宋体"/>
          <w:sz w:val="24"/>
        </w:rPr>
        <w:t>、中标后</w:t>
      </w:r>
      <w:r>
        <w:rPr>
          <w:rFonts w:ascii="宋体" w:hAnsi="宋体" w:cs="宋体"/>
          <w:sz w:val="24"/>
        </w:rPr>
        <w:t>5</w:t>
      </w:r>
      <w:r>
        <w:rPr>
          <w:rFonts w:hint="eastAsia" w:ascii="宋体" w:hAnsi="宋体" w:cs="宋体"/>
          <w:sz w:val="24"/>
        </w:rPr>
        <w:t>天内签订合同</w:t>
      </w:r>
    </w:p>
    <w:p>
      <w:pPr>
        <w:ind w:firstLine="482" w:firstLineChars="200"/>
        <w:jc w:val="left"/>
        <w:rPr>
          <w:rFonts w:ascii="宋体" w:cs="宋体"/>
          <w:b/>
          <w:bCs/>
          <w:color w:val="000000"/>
          <w:sz w:val="24"/>
        </w:rPr>
      </w:pPr>
      <w:r>
        <w:rPr>
          <w:rFonts w:hint="eastAsia" w:ascii="宋体" w:hAnsi="宋体" w:cs="宋体"/>
          <w:b/>
          <w:bCs/>
          <w:color w:val="000000"/>
          <w:sz w:val="24"/>
        </w:rPr>
        <w:t>强调：售后服务承诺必须由生产厂家或总代理提供，原件放入正本</w:t>
      </w:r>
      <w:r>
        <w:rPr>
          <w:rFonts w:ascii="宋体" w:cs="宋体"/>
          <w:b/>
          <w:bCs/>
          <w:color w:val="000000"/>
          <w:sz w:val="24"/>
        </w:rPr>
        <w:t>,</w:t>
      </w:r>
      <w:r>
        <w:rPr>
          <w:rFonts w:hint="eastAsia" w:ascii="宋体" w:hAnsi="宋体" w:cs="宋体"/>
          <w:b/>
          <w:bCs/>
          <w:color w:val="000000"/>
          <w:sz w:val="24"/>
        </w:rPr>
        <w:t>否则为废标。投标商自己承诺仅供参考！</w:t>
      </w:r>
    </w:p>
    <w:p>
      <w:pPr>
        <w:ind w:firstLine="480" w:firstLineChars="200"/>
        <w:jc w:val="left"/>
        <w:rPr>
          <w:rFonts w:ascii="宋体" w:cs="宋体"/>
          <w:sz w:val="24"/>
        </w:rPr>
      </w:pPr>
    </w:p>
    <w:p>
      <w:pPr>
        <w:spacing w:line="276" w:lineRule="auto"/>
        <w:ind w:firstLine="6240" w:firstLineChars="2600"/>
        <w:rPr>
          <w:rFonts w:ascii="宋体" w:cs="宋体"/>
          <w:color w:val="000000"/>
        </w:rPr>
      </w:pPr>
    </w:p>
    <w:p>
      <w:pPr>
        <w:rPr>
          <w:rFonts w:ascii="宋体" w:cs="宋体"/>
        </w:rPr>
      </w:pPr>
    </w:p>
    <w:p>
      <w:pPr>
        <w:rPr>
          <w:rFonts w:ascii="宋体" w:cs="宋体"/>
          <w:sz w:val="24"/>
        </w:rPr>
      </w:pPr>
    </w:p>
    <w:p>
      <w:pPr>
        <w:jc w:val="center"/>
      </w:pPr>
    </w:p>
    <w:p>
      <w:pPr>
        <w:rPr>
          <w:rFonts w:ascii="宋体" w:hAnsi="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Lucida Sans">
    <w:altName w:val="Lucida Sans Unicode"/>
    <w:panose1 w:val="020B0602040502020204"/>
    <w:charset w:val="00"/>
    <w:family w:val="swiss"/>
    <w:pitch w:val="default"/>
    <w:sig w:usb0="00000000" w:usb1="00000000" w:usb2="00000008" w:usb3="00000000" w:csb0="6000009F" w:csb1="FFFF0000"/>
  </w:font>
  <w:font w:name="汉仪书宋一简">
    <w:altName w:val="黑体"/>
    <w:panose1 w:val="00000000000000000000"/>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E75095"/>
    <w:rsid w:val="00085942"/>
    <w:rsid w:val="000929AE"/>
    <w:rsid w:val="000E2906"/>
    <w:rsid w:val="00110665"/>
    <w:rsid w:val="001D14F1"/>
    <w:rsid w:val="001E0DF7"/>
    <w:rsid w:val="001F2091"/>
    <w:rsid w:val="00230E0F"/>
    <w:rsid w:val="00275180"/>
    <w:rsid w:val="00294C5A"/>
    <w:rsid w:val="002A4748"/>
    <w:rsid w:val="00355A9C"/>
    <w:rsid w:val="0035776B"/>
    <w:rsid w:val="003F225B"/>
    <w:rsid w:val="003F59A3"/>
    <w:rsid w:val="0044446F"/>
    <w:rsid w:val="00471F75"/>
    <w:rsid w:val="00483A9C"/>
    <w:rsid w:val="004950F0"/>
    <w:rsid w:val="005368DB"/>
    <w:rsid w:val="00562B94"/>
    <w:rsid w:val="005B1931"/>
    <w:rsid w:val="005D7523"/>
    <w:rsid w:val="00614D49"/>
    <w:rsid w:val="00641F9A"/>
    <w:rsid w:val="006A5BD3"/>
    <w:rsid w:val="006E0B5C"/>
    <w:rsid w:val="006F4DFE"/>
    <w:rsid w:val="0071587B"/>
    <w:rsid w:val="00720A46"/>
    <w:rsid w:val="007210CC"/>
    <w:rsid w:val="00724B50"/>
    <w:rsid w:val="00807377"/>
    <w:rsid w:val="00857E8F"/>
    <w:rsid w:val="00955D42"/>
    <w:rsid w:val="009905C4"/>
    <w:rsid w:val="009A7A5E"/>
    <w:rsid w:val="009C279D"/>
    <w:rsid w:val="009D2023"/>
    <w:rsid w:val="009F7B1E"/>
    <w:rsid w:val="00A91E30"/>
    <w:rsid w:val="00A9540E"/>
    <w:rsid w:val="00AA2479"/>
    <w:rsid w:val="00B37F6C"/>
    <w:rsid w:val="00B674DF"/>
    <w:rsid w:val="00C347EC"/>
    <w:rsid w:val="00E27B0C"/>
    <w:rsid w:val="00E709EE"/>
    <w:rsid w:val="00EB6896"/>
    <w:rsid w:val="00F325C3"/>
    <w:rsid w:val="02D568C3"/>
    <w:rsid w:val="02EE0FA1"/>
    <w:rsid w:val="08DF5FFA"/>
    <w:rsid w:val="08F355FF"/>
    <w:rsid w:val="0C052C64"/>
    <w:rsid w:val="0CD568F1"/>
    <w:rsid w:val="0FED5A38"/>
    <w:rsid w:val="13451CAF"/>
    <w:rsid w:val="16C87C84"/>
    <w:rsid w:val="1A363DBA"/>
    <w:rsid w:val="1D497303"/>
    <w:rsid w:val="24214294"/>
    <w:rsid w:val="284028B0"/>
    <w:rsid w:val="28DD76F6"/>
    <w:rsid w:val="2E4D03EB"/>
    <w:rsid w:val="2FEF6E92"/>
    <w:rsid w:val="322649B0"/>
    <w:rsid w:val="34BB6734"/>
    <w:rsid w:val="3AAE4A3D"/>
    <w:rsid w:val="3F0E4B6D"/>
    <w:rsid w:val="412429E9"/>
    <w:rsid w:val="421B122C"/>
    <w:rsid w:val="47234507"/>
    <w:rsid w:val="50A5218A"/>
    <w:rsid w:val="52F974FA"/>
    <w:rsid w:val="53381035"/>
    <w:rsid w:val="54EB789F"/>
    <w:rsid w:val="57550943"/>
    <w:rsid w:val="5AEE2D96"/>
    <w:rsid w:val="5CE75095"/>
    <w:rsid w:val="5E512844"/>
    <w:rsid w:val="5F743DBD"/>
    <w:rsid w:val="67373F96"/>
    <w:rsid w:val="679379CD"/>
    <w:rsid w:val="67A616B5"/>
    <w:rsid w:val="689C66A3"/>
    <w:rsid w:val="6F251F8E"/>
    <w:rsid w:val="6F4A7CBF"/>
    <w:rsid w:val="6F9B1D64"/>
    <w:rsid w:val="732763B3"/>
    <w:rsid w:val="75DB4385"/>
    <w:rsid w:val="79C13EFF"/>
    <w:rsid w:val="7A8E11EF"/>
    <w:rsid w:val="7DFF6CD2"/>
    <w:rsid w:val="7FD2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12"/>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99"/>
    <w:pPr>
      <w:spacing w:before="100" w:beforeAutospacing="1" w:after="100" w:afterAutospacing="1"/>
    </w:pPr>
    <w:rPr>
      <w:rFonts w:ascii="宋体" w:hAnsi="宋体" w:cs="宋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widowControl w:val="0"/>
      <w:ind w:firstLine="420" w:firstLineChars="200"/>
      <w:jc w:val="both"/>
    </w:pPr>
    <w:rPr>
      <w:rFonts w:ascii="Calibri" w:hAnsi="Calibri" w:eastAsiaTheme="minorEastAsia" w:cstheme="minorBidi"/>
      <w:kern w:val="2"/>
      <w:sz w:val="21"/>
      <w:szCs w:val="22"/>
    </w:rPr>
  </w:style>
  <w:style w:type="paragraph" w:styleId="10">
    <w:name w:val="No Spacing"/>
    <w:qFormat/>
    <w:uiPriority w:val="1"/>
    <w:rPr>
      <w:rFonts w:ascii="Lucida Sans" w:hAnsi="Lucida Sans" w:eastAsia="汉仪书宋一简" w:cstheme="minorBidi"/>
      <w:sz w:val="22"/>
      <w:szCs w:val="22"/>
      <w:lang w:val="en-US" w:eastAsia="zh-CN" w:bidi="ar-SA"/>
    </w:rPr>
  </w:style>
  <w:style w:type="character" w:customStyle="1" w:styleId="11">
    <w:name w:val="font31"/>
    <w:qFormat/>
    <w:uiPriority w:val="0"/>
    <w:rPr>
      <w:rFonts w:hint="eastAsia" w:ascii="宋体" w:hAnsi="宋体" w:eastAsia="宋体" w:cs="宋体"/>
      <w:color w:val="000000"/>
      <w:sz w:val="22"/>
      <w:szCs w:val="22"/>
      <w:u w:val="none"/>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1046</Words>
  <Characters>5965</Characters>
  <Lines>49</Lines>
  <Paragraphs>13</Paragraphs>
  <TotalTime>0</TotalTime>
  <ScaleCrop>false</ScaleCrop>
  <LinksUpToDate>false</LinksUpToDate>
  <CharactersWithSpaces>6998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2020-10-11T10:11:00Z</dcterms:created>
  <dc:creator>龙宇</dc:creator>
  <cp:lastModifiedBy>KLE</cp:lastModifiedBy>
  <dcterms:modified xsi:type="dcterms:W3CDTF">2020-10-13T09:30:27Z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