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/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过氧化氢低温等离子</w:t>
      </w:r>
      <w:r>
        <w:rPr>
          <w:rFonts w:hint="eastAsia"/>
          <w:b/>
          <w:color w:val="000000"/>
          <w:sz w:val="44"/>
          <w:szCs w:val="44"/>
        </w:rPr>
        <w:t>灭菌器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本次商谈的内容为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灌南县</w:t>
      </w:r>
      <w:r>
        <w:rPr>
          <w:rFonts w:hint="eastAsia" w:ascii="宋体" w:hAnsi="宋体" w:eastAsia="宋体" w:cs="宋体"/>
          <w:sz w:val="24"/>
          <w:szCs w:val="24"/>
        </w:rPr>
        <w:t>第一人民医院过氧化氢低温等离子灭菌器采购，卖方负责将过氧化氢低温等离子灭菌器运抵买方指定机房，完成安装，检测、验收合格，交付买方使用，即交钥匙工程。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0" w:firstLineChars="0"/>
        <w:jc w:val="left"/>
        <w:textAlignment w:val="baseline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 w:bidi="ar-SA"/>
        </w:rPr>
        <w:t>基本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-SA"/>
        </w:rPr>
        <w:t>要求</w:t>
      </w:r>
    </w:p>
    <w:p>
      <w:pPr>
        <w:spacing w:line="0" w:lineRule="atLeast"/>
        <w:rPr>
          <w:color w:val="000000"/>
          <w:szCs w:val="21"/>
        </w:rPr>
      </w:pPr>
      <w:r>
        <w:rPr>
          <w:rFonts w:hint="eastAsia" w:hAnsi="宋体"/>
          <w:color w:val="000000"/>
          <w:szCs w:val="21"/>
          <w:lang w:val="en-US" w:eastAsia="zh-CN"/>
        </w:rPr>
        <w:t>1、</w:t>
      </w:r>
      <w:r>
        <w:rPr>
          <w:rFonts w:hint="eastAsia" w:hAnsi="宋体"/>
          <w:color w:val="000000"/>
          <w:szCs w:val="21"/>
        </w:rPr>
        <w:t>设备的主要技术参数要求：</w:t>
      </w:r>
    </w:p>
    <w:p>
      <w:r>
        <w:t>1.1.1</w:t>
      </w:r>
      <w:r>
        <w:tab/>
      </w:r>
      <w:r>
        <w:rPr>
          <w:rFonts w:hint="eastAsia"/>
        </w:rPr>
        <w:t>总容积：</w:t>
      </w:r>
      <w:r>
        <w:tab/>
      </w:r>
      <w:r>
        <w:rPr>
          <w:rFonts w:hint="eastAsia"/>
        </w:rPr>
        <w:t>≥</w:t>
      </w:r>
      <w:r>
        <w:t xml:space="preserve">150L     </w:t>
      </w:r>
    </w:p>
    <w:p>
      <w:r>
        <w:t>1.1.2</w:t>
      </w:r>
      <w:r>
        <w:tab/>
      </w:r>
      <w:r>
        <w:rPr>
          <w:rFonts w:hint="eastAsia"/>
        </w:rPr>
        <w:t>腔体结构及材质：</w:t>
      </w:r>
      <w:r>
        <w:tab/>
      </w:r>
      <w:r>
        <w:rPr>
          <w:rFonts w:hint="eastAsia"/>
        </w:rPr>
        <w:t>腔体结构为矩形，提高空间利用率</w:t>
      </w:r>
      <w:r>
        <w:t>0</w:t>
      </w:r>
      <w:r>
        <w:rPr>
          <w:rFonts w:hint="eastAsia"/>
        </w:rPr>
        <w:t>。</w:t>
      </w:r>
    </w:p>
    <w:p>
      <w:r>
        <w:t>1.2.1</w:t>
      </w:r>
      <w:r>
        <w:tab/>
      </w:r>
      <w:r>
        <w:rPr>
          <w:rFonts w:hint="eastAsia"/>
        </w:rPr>
        <w:t>门障碍开关</w:t>
      </w:r>
      <w:r>
        <w:tab/>
      </w:r>
      <w:r>
        <w:rPr>
          <w:rFonts w:hint="eastAsia"/>
        </w:rPr>
        <w:t>具有门障碍开关功能，当碰触障碍开关时，门自动下降，防止夹伤操作者和夹坏物品。</w:t>
      </w:r>
    </w:p>
    <w:p>
      <w:r>
        <w:t>1.2.2</w:t>
      </w:r>
      <w:r>
        <w:tab/>
      </w:r>
      <w:r>
        <w:rPr>
          <w:rFonts w:hint="eastAsia"/>
        </w:rPr>
        <w:t>脚踏开关</w:t>
      </w:r>
      <w:r>
        <w:tab/>
      </w:r>
      <w:r>
        <w:rPr>
          <w:rFonts w:hint="eastAsia"/>
        </w:rPr>
        <w:t>具有脚踏开门功能，当操作者双手占用时，可用脚控制门的开关。</w:t>
      </w:r>
    </w:p>
    <w:p>
      <w:r>
        <w:t>1.2.3</w:t>
      </w:r>
      <w:r>
        <w:tab/>
      </w:r>
      <w:r>
        <w:rPr>
          <w:rFonts w:hint="eastAsia"/>
        </w:rPr>
        <w:t>过氧化氢加注方式</w:t>
      </w:r>
      <w:r>
        <w:tab/>
      </w:r>
      <w:r>
        <w:rPr>
          <w:rFonts w:hint="eastAsia"/>
        </w:rPr>
        <w:t>采用卡匣式加注</w:t>
      </w:r>
    </w:p>
    <w:p>
      <w:r>
        <w:t>1.2.4</w:t>
      </w:r>
      <w:r>
        <w:tab/>
      </w:r>
      <w:r>
        <w:rPr>
          <w:rFonts w:hint="eastAsia"/>
        </w:rPr>
        <w:t>过氧化氢卡匣</w:t>
      </w:r>
      <w:r>
        <w:tab/>
      </w:r>
      <w:r>
        <w:rPr>
          <w:rFonts w:hint="eastAsia"/>
        </w:rPr>
        <w:t>卡匣胶囊式，每个卡匣</w:t>
      </w:r>
      <w:r>
        <w:t>12</w:t>
      </w:r>
      <w:r>
        <w:rPr>
          <w:rFonts w:hint="eastAsia"/>
        </w:rPr>
        <w:t>个胶囊。</w:t>
      </w:r>
    </w:p>
    <w:p>
      <w:r>
        <w:t>1.2.5</w:t>
      </w:r>
      <w:r>
        <w:tab/>
      </w:r>
      <w:r>
        <w:rPr>
          <w:rFonts w:hint="eastAsia"/>
        </w:rPr>
        <w:t>胶囊计数记忆功能</w:t>
      </w:r>
      <w:r>
        <w:tab/>
      </w:r>
      <w:r>
        <w:rPr>
          <w:rFonts w:hint="eastAsia"/>
        </w:rPr>
        <w:t>卡匣安装后，自动计算胶囊使用个数，并提示剩余胶囊个数和可运行全循环的次数。</w:t>
      </w:r>
    </w:p>
    <w:p>
      <w:r>
        <w:t>1.2.6</w:t>
      </w:r>
      <w:r>
        <w:tab/>
      </w:r>
      <w:r>
        <w:rPr>
          <w:rFonts w:hint="eastAsia"/>
        </w:rPr>
        <w:t>胶囊灌装量</w:t>
      </w:r>
      <w:r>
        <w:tab/>
      </w:r>
      <w:r>
        <w:t>5ml</w:t>
      </w:r>
      <w:r>
        <w:rPr>
          <w:rFonts w:hint="eastAsia"/>
        </w:rPr>
        <w:t>，误差＜</w:t>
      </w:r>
      <w:r>
        <w:t>1%</w:t>
      </w:r>
      <w:r>
        <w:rPr>
          <w:rFonts w:hint="eastAsia"/>
        </w:rPr>
        <w:t>；</w:t>
      </w:r>
      <w:r>
        <w:t xml:space="preserve">    </w:t>
      </w:r>
    </w:p>
    <w:p>
      <w:r>
        <w:t>1.3.</w:t>
      </w:r>
    </w:p>
    <w:p>
      <w:r>
        <w:t>1.3.1</w:t>
      </w:r>
      <w:r>
        <w:tab/>
      </w:r>
      <w:r>
        <w:rPr>
          <w:rFonts w:hint="eastAsia"/>
        </w:rPr>
        <w:t>油雾过滤器</w:t>
      </w:r>
      <w:r>
        <w:tab/>
      </w:r>
      <w:r>
        <w:rPr>
          <w:rFonts w:hint="eastAsia"/>
        </w:rPr>
        <w:t>产品具有排气油雾过滤系统，该系统能够回收油雾，避免油雾进入空气中，并通过泵吸力，使泵油回流到泵内重复使用减少油耗。</w:t>
      </w:r>
    </w:p>
    <w:p>
      <w:r>
        <w:t>1.3.1</w:t>
      </w:r>
      <w:r>
        <w:tab/>
      </w:r>
      <w:r>
        <w:rPr>
          <w:rFonts w:hint="eastAsia"/>
        </w:rPr>
        <w:t>过氧化氢过滤器</w:t>
      </w:r>
      <w:r>
        <w:tab/>
      </w:r>
      <w:r>
        <w:rPr>
          <w:rFonts w:hint="eastAsia"/>
        </w:rPr>
        <w:t>产品具有排气过氧化氢气体过滤系统，周围空气中过氧化氢浓度＜</w:t>
      </w:r>
      <w:r>
        <w:t>0.6mg/m3</w:t>
      </w:r>
      <w:r>
        <w:rPr>
          <w:rFonts w:hint="eastAsia"/>
        </w:rPr>
        <w:t>。</w:t>
      </w:r>
    </w:p>
    <w:p>
      <w:r>
        <w:t>1.3.1</w:t>
      </w:r>
      <w:r>
        <w:tab/>
      </w:r>
      <w:r>
        <w:rPr>
          <w:rFonts w:hint="eastAsia"/>
        </w:rPr>
        <w:t>空气过滤器</w:t>
      </w:r>
      <w:r>
        <w:tab/>
      </w:r>
      <w:r>
        <w:rPr>
          <w:rFonts w:hint="eastAsia"/>
        </w:rPr>
        <w:t>过滤精度小于等于</w:t>
      </w:r>
      <w:r>
        <w:t>0.2</w:t>
      </w:r>
      <w:r>
        <w:rPr>
          <w:rFonts w:hint="eastAsia"/>
        </w:rPr>
        <w:t>μ</w:t>
      </w:r>
      <w:r>
        <w:t>m</w:t>
      </w:r>
      <w:r>
        <w:rPr>
          <w:rFonts w:hint="eastAsia"/>
        </w:rPr>
        <w:t>。</w:t>
      </w:r>
    </w:p>
    <w:p>
      <w:r>
        <w:t>1.4</w:t>
      </w:r>
      <w:r>
        <w:tab/>
      </w:r>
      <w:r>
        <w:rPr>
          <w:rFonts w:hint="eastAsia"/>
        </w:rPr>
        <w:t>控制系统</w:t>
      </w:r>
      <w:r>
        <w:tab/>
      </w:r>
    </w:p>
    <w:p>
      <w:r>
        <w:t>1.4.1</w:t>
      </w:r>
      <w:r>
        <w:tab/>
      </w:r>
      <w:r>
        <w:t>PLC</w:t>
      </w:r>
      <w:r>
        <w:rPr>
          <w:rFonts w:hint="eastAsia"/>
        </w:rPr>
        <w:t>：</w:t>
      </w:r>
      <w:r>
        <w:tab/>
      </w:r>
      <w:r>
        <w:rPr>
          <w:rFonts w:hint="eastAsia"/>
        </w:rPr>
        <w:t>采用进口西门子</w:t>
      </w:r>
      <w:r>
        <w:t>S7-1200</w:t>
      </w:r>
      <w:r>
        <w:rPr>
          <w:rFonts w:hint="eastAsia"/>
        </w:rPr>
        <w:t>型</w:t>
      </w:r>
      <w:r>
        <w:t>PLC</w:t>
      </w:r>
      <w:r>
        <w:rPr>
          <w:rFonts w:hint="eastAsia"/>
        </w:rPr>
        <w:t>控制系统。</w:t>
      </w:r>
    </w:p>
    <w:p>
      <w:r>
        <w:t>1.4.2</w:t>
      </w:r>
      <w:r>
        <w:tab/>
      </w:r>
      <w:r>
        <w:rPr>
          <w:rFonts w:hint="eastAsia"/>
        </w:rPr>
        <w:t>显示屏：</w:t>
      </w:r>
      <w:r>
        <w:tab/>
      </w:r>
      <w:r>
        <w:rPr>
          <w:rFonts w:hint="eastAsia"/>
        </w:rPr>
        <w:t>采用</w:t>
      </w:r>
      <w:r>
        <w:t>10</w:t>
      </w:r>
      <w:r>
        <w:rPr>
          <w:rFonts w:hint="eastAsia"/>
        </w:rPr>
        <w:t>寸彩色触摸屏，全新程序设计，通讯速率≥</w:t>
      </w:r>
      <w:r>
        <w:t>19.2Kbps</w:t>
      </w:r>
      <w:r>
        <w:rPr>
          <w:rFonts w:hint="eastAsia"/>
        </w:rPr>
        <w:t>。</w:t>
      </w:r>
    </w:p>
    <w:p>
      <w:r>
        <w:t>1.4.3</w:t>
      </w:r>
      <w:r>
        <w:tab/>
      </w:r>
      <w:r>
        <w:rPr>
          <w:rFonts w:hint="eastAsia"/>
        </w:rPr>
        <w:t>打印机</w:t>
      </w:r>
      <w:r>
        <w:tab/>
      </w:r>
      <w:r>
        <w:rPr>
          <w:rFonts w:hint="eastAsia"/>
        </w:rPr>
        <w:t>采用微型热敏打印机，打印记录保存</w:t>
      </w:r>
      <w:r>
        <w:t>3</w:t>
      </w:r>
      <w:r>
        <w:rPr>
          <w:rFonts w:hint="eastAsia"/>
        </w:rPr>
        <w:t>年以上</w:t>
      </w:r>
      <w:r>
        <w:t>,</w:t>
      </w:r>
      <w:r>
        <w:rPr>
          <w:rFonts w:hint="eastAsia"/>
        </w:rPr>
        <w:t>通讯速率≥</w:t>
      </w:r>
      <w:r>
        <w:t>19.2Kbps</w:t>
      </w:r>
      <w:r>
        <w:rPr>
          <w:rFonts w:hint="eastAsia"/>
        </w:rPr>
        <w:t>。</w:t>
      </w:r>
    </w:p>
    <w:p>
      <w:r>
        <w:t>1.4.4</w:t>
      </w:r>
      <w:r>
        <w:tab/>
      </w:r>
      <w:r>
        <w:rPr>
          <w:rFonts w:hint="eastAsia"/>
        </w:rPr>
        <w:t>显示屏显示内容：</w:t>
      </w:r>
      <w:r>
        <w:tab/>
      </w:r>
      <w:r>
        <w:rPr>
          <w:rFonts w:hint="eastAsia"/>
        </w:rPr>
        <w:t>温度，压力，时间，循环模式，过程阶段、胶囊使用数量和报警信息等。</w:t>
      </w:r>
    </w:p>
    <w:p>
      <w:r>
        <w:t>1.4.5</w:t>
      </w:r>
      <w:r>
        <w:tab/>
      </w:r>
      <w:r>
        <w:rPr>
          <w:rFonts w:hint="eastAsia"/>
        </w:rPr>
        <w:t>打印记录内容：</w:t>
      </w:r>
      <w:r>
        <w:tab/>
      </w:r>
      <w:r>
        <w:rPr>
          <w:rFonts w:hint="eastAsia"/>
        </w:rPr>
        <w:t>能够打印记录：程序名称、灭菌日期、灭菌锅次、灭菌起始结束时间、生物培养结果和灭菌过程的压力、温度、阶段时间、电源功率和结束状态等信息；</w:t>
      </w:r>
    </w:p>
    <w:p>
      <w:r>
        <w:t>1.5</w:t>
      </w:r>
      <w:r>
        <w:tab/>
      </w:r>
      <w:r>
        <w:rPr>
          <w:rFonts w:hint="eastAsia"/>
        </w:rPr>
        <w:t>程序系统</w:t>
      </w:r>
      <w:r>
        <w:tab/>
      </w:r>
    </w:p>
    <w:p>
      <w:r>
        <w:t>1.5.1</w:t>
      </w:r>
      <w:r>
        <w:tab/>
      </w:r>
      <w:r>
        <w:rPr>
          <w:rFonts w:hint="eastAsia"/>
        </w:rPr>
        <w:t>程序数量：</w:t>
      </w:r>
      <w:r>
        <w:tab/>
      </w:r>
      <w:r>
        <w:rPr>
          <w:rFonts w:hint="eastAsia"/>
        </w:rPr>
        <w:t>根据灭菌物品特点，设置多个灭菌程序，具有对医疗器械的表面、管腔的灭菌程序和软式内镜的灭菌程序。</w:t>
      </w:r>
    </w:p>
    <w:p>
      <w:r>
        <w:t>1.5.2</w:t>
      </w:r>
      <w:r>
        <w:tab/>
      </w:r>
      <w:r>
        <w:rPr>
          <w:rFonts w:hint="eastAsia"/>
        </w:rPr>
        <w:t>程序运行时间</w:t>
      </w:r>
      <w:r>
        <w:t>:</w:t>
      </w:r>
      <w:r>
        <w:tab/>
      </w:r>
      <w:r>
        <w:rPr>
          <w:rFonts w:hint="eastAsia"/>
        </w:rPr>
        <w:t>全循环≤</w:t>
      </w:r>
      <w:r>
        <w:t>45</w:t>
      </w:r>
      <w:r>
        <w:rPr>
          <w:rFonts w:hint="eastAsia"/>
        </w:rPr>
        <w:t>分钟；软镜循环≤</w:t>
      </w:r>
      <w:r>
        <w:t>42</w:t>
      </w:r>
      <w:r>
        <w:rPr>
          <w:rFonts w:hint="eastAsia"/>
        </w:rPr>
        <w:t>分钟；管腔循环≤</w:t>
      </w:r>
      <w:r>
        <w:t>55min</w:t>
      </w:r>
      <w:r>
        <w:rPr>
          <w:rFonts w:hint="eastAsia"/>
        </w:rPr>
        <w:t>；快速循环≤</w:t>
      </w:r>
      <w:r>
        <w:t>26</w:t>
      </w:r>
      <w:r>
        <w:rPr>
          <w:rFonts w:hint="eastAsia"/>
        </w:rPr>
        <w:t>分钟。</w:t>
      </w:r>
    </w:p>
    <w:p>
      <w:r>
        <w:t>1.5.3</w:t>
      </w:r>
      <w:r>
        <w:tab/>
      </w:r>
      <w:r>
        <w:rPr>
          <w:rFonts w:hint="eastAsia"/>
        </w:rPr>
        <w:t>倒计时显示</w:t>
      </w:r>
      <w:r>
        <w:tab/>
      </w:r>
      <w:r>
        <w:rPr>
          <w:rFonts w:hint="eastAsia"/>
        </w:rPr>
        <w:t>具有倒计时显示功能，可根据装载情况自动调整剩余时间，能够使操作者更加合理的安排工作时间。</w:t>
      </w:r>
    </w:p>
    <w:p>
      <w:r>
        <w:t>1.6</w:t>
      </w:r>
      <w:r>
        <w:tab/>
      </w:r>
      <w:r>
        <w:rPr>
          <w:rFonts w:hint="eastAsia"/>
        </w:rPr>
        <w:t>整体参数</w:t>
      </w:r>
      <w:r>
        <w:tab/>
      </w:r>
    </w:p>
    <w:p>
      <w:r>
        <w:t>1.6.1</w:t>
      </w:r>
      <w:r>
        <w:tab/>
      </w:r>
      <w:r>
        <w:rPr>
          <w:rFonts w:hint="eastAsia"/>
        </w:rPr>
        <w:t>装载方式：</w:t>
      </w:r>
      <w:r>
        <w:tab/>
      </w:r>
      <w:r>
        <w:rPr>
          <w:rFonts w:hint="eastAsia"/>
        </w:rPr>
        <w:t>上下两层不锈钢篮筐装载灭菌物品，装载量大，空间使用率高。</w:t>
      </w:r>
    </w:p>
    <w:p>
      <w:r>
        <w:t>1.6.2</w:t>
      </w:r>
      <w:r>
        <w:tab/>
      </w:r>
      <w:r>
        <w:rPr>
          <w:rFonts w:hint="eastAsia"/>
        </w:rPr>
        <w:t>腔体尺寸：</w:t>
      </w:r>
      <w:r>
        <w:tab/>
      </w:r>
      <w:r>
        <w:t>(85</w:t>
      </w:r>
      <w:r>
        <w:rPr>
          <w:rFonts w:hint="eastAsia"/>
        </w:rPr>
        <w:t>×</w:t>
      </w:r>
      <w:r>
        <w:t>45</w:t>
      </w:r>
      <w:r>
        <w:rPr>
          <w:rFonts w:hint="eastAsia"/>
        </w:rPr>
        <w:t>×</w:t>
      </w:r>
      <w:r>
        <w:t>40)cm</w:t>
      </w:r>
      <w:r>
        <w:rPr>
          <w:rFonts w:hint="eastAsia"/>
        </w:rPr>
        <w:t>，矩形柜体，有效容积大。</w:t>
      </w:r>
    </w:p>
    <w:p>
      <w:r>
        <w:t>1.6.3</w:t>
      </w:r>
      <w:r>
        <w:tab/>
      </w:r>
      <w:r>
        <w:rPr>
          <w:rFonts w:hint="eastAsia"/>
        </w:rPr>
        <w:t>外形尺寸：</w:t>
      </w:r>
      <w:r>
        <w:tab/>
      </w:r>
      <w:r>
        <w:t>(112</w:t>
      </w:r>
      <w:r>
        <w:rPr>
          <w:rFonts w:hint="eastAsia"/>
        </w:rPr>
        <w:t>×</w:t>
      </w:r>
      <w:r>
        <w:t>76</w:t>
      </w:r>
      <w:r>
        <w:rPr>
          <w:rFonts w:hint="eastAsia"/>
        </w:rPr>
        <w:t>×</w:t>
      </w:r>
      <w:r>
        <w:t>170)cm</w:t>
      </w:r>
      <w:r>
        <w:rPr>
          <w:rFonts w:hint="eastAsia"/>
        </w:rPr>
        <w:t>，外形尺寸小，可通过绝大多数医院手术室门，安装、操作简便。</w:t>
      </w:r>
    </w:p>
    <w:p>
      <w:r>
        <w:t>1.6.4</w:t>
      </w:r>
      <w:r>
        <w:tab/>
      </w:r>
      <w:r>
        <w:rPr>
          <w:rFonts w:hint="eastAsia"/>
        </w:rPr>
        <w:t>设备功率：</w:t>
      </w:r>
      <w:r>
        <w:tab/>
      </w:r>
      <w:r>
        <w:t>4.5kVA</w:t>
      </w:r>
    </w:p>
    <w:p>
      <w:r>
        <w:t>1.6.5</w:t>
      </w:r>
      <w:r>
        <w:tab/>
      </w:r>
      <w:r>
        <w:rPr>
          <w:rFonts w:hint="eastAsia"/>
        </w:rPr>
        <w:t>操作高度</w:t>
      </w:r>
      <w:r>
        <w:tab/>
      </w:r>
      <w:r>
        <w:rPr>
          <w:rFonts w:hint="eastAsia"/>
        </w:rPr>
        <w:t>≤</w:t>
      </w:r>
      <w:r>
        <w:t>900mm</w:t>
      </w:r>
      <w:r>
        <w:rPr>
          <w:rFonts w:hint="eastAsia"/>
        </w:rPr>
        <w:t>，操作高度降低，特别方便女护士的操作，更加人性化。</w:t>
      </w:r>
    </w:p>
    <w:p>
      <w:r>
        <w:t>1.7</w:t>
      </w:r>
      <w:r>
        <w:tab/>
      </w:r>
      <w:r>
        <w:rPr>
          <w:rFonts w:hint="eastAsia"/>
        </w:rPr>
        <w:t>性能指标</w:t>
      </w:r>
      <w:r>
        <w:tab/>
      </w:r>
    </w:p>
    <w:p>
      <w:r>
        <w:t>1.7.1</w:t>
      </w:r>
      <w:r>
        <w:tab/>
      </w:r>
      <w:r>
        <w:rPr>
          <w:rFonts w:hint="eastAsia"/>
        </w:rPr>
        <w:t>灭菌能力</w:t>
      </w:r>
      <w:r>
        <w:tab/>
      </w:r>
      <w:r>
        <w:rPr>
          <w:rFonts w:hint="eastAsia"/>
        </w:rPr>
        <w:t>聚四氟乙烯管腔直径</w:t>
      </w:r>
      <w:r>
        <w:t>1mm,</w:t>
      </w:r>
      <w:r>
        <w:rPr>
          <w:rFonts w:hint="eastAsia"/>
        </w:rPr>
        <w:t>长度</w:t>
      </w:r>
      <w:r>
        <w:t>4000mm</w:t>
      </w:r>
      <w:r>
        <w:rPr>
          <w:rFonts w:hint="eastAsia"/>
        </w:rPr>
        <w:t>；不锈钢管腔直径</w:t>
      </w:r>
      <w:r>
        <w:t>0.7mm,</w:t>
      </w:r>
      <w:r>
        <w:rPr>
          <w:rFonts w:hint="eastAsia"/>
        </w:rPr>
        <w:t>长度</w:t>
      </w:r>
      <w:r>
        <w:t>600mm</w:t>
      </w:r>
      <w:r>
        <w:rPr>
          <w:rFonts w:hint="eastAsia"/>
        </w:rPr>
        <w:t>。</w:t>
      </w:r>
      <w:bookmarkStart w:id="0" w:name="_GoBack"/>
      <w:bookmarkEnd w:id="0"/>
    </w:p>
    <w:p>
      <w:pPr>
        <w:rPr>
          <w:b/>
        </w:rPr>
      </w:pPr>
      <w:r>
        <w:rPr>
          <w:rFonts w:hint="eastAsia"/>
          <w:b/>
          <w:lang w:val="en-US" w:eastAsia="zh-CN"/>
        </w:rPr>
        <w:t>2、</w:t>
      </w:r>
      <w:r>
        <w:rPr>
          <w:rFonts w:hint="eastAsia"/>
          <w:b/>
        </w:rPr>
        <w:t>选配功能</w:t>
      </w:r>
    </w:p>
    <w:p>
      <w:pPr>
        <w:rPr>
          <w:b w:val="0"/>
          <w:bCs/>
        </w:rPr>
      </w:pPr>
      <w:r>
        <w:rPr>
          <w:b w:val="0"/>
          <w:bCs/>
        </w:rPr>
        <w:t>1.</w:t>
      </w:r>
      <w:r>
        <w:rPr>
          <w:rFonts w:hint="eastAsia"/>
          <w:b w:val="0"/>
          <w:bCs/>
        </w:rPr>
        <w:t>电脑监控和追溯系统</w:t>
      </w:r>
      <w:r>
        <w:rPr>
          <w:b w:val="0"/>
          <w:bCs/>
        </w:rPr>
        <w:tab/>
      </w:r>
      <w:r>
        <w:rPr>
          <w:rFonts w:hint="eastAsia"/>
          <w:b w:val="0"/>
          <w:bCs/>
        </w:rPr>
        <w:t>：具有电脑监控和扫描枪追溯系统，扫描灭菌包和操作人员条码信息可显示在触摸屏中。电脑监控全面记录灭菌数据。</w:t>
      </w:r>
    </w:p>
    <w:p>
      <w:pPr>
        <w:rPr>
          <w:b w:val="0"/>
          <w:bCs/>
        </w:rPr>
      </w:pPr>
      <w:r>
        <w:rPr>
          <w:b w:val="0"/>
          <w:bCs/>
        </w:rPr>
        <w:t>2.</w:t>
      </w:r>
      <w:r>
        <w:rPr>
          <w:rFonts w:hint="eastAsia"/>
          <w:b w:val="0"/>
          <w:bCs/>
        </w:rPr>
        <w:t>过氧化氢浓度监测：</w:t>
      </w:r>
      <w:r>
        <w:rPr>
          <w:b w:val="0"/>
          <w:bCs/>
        </w:rPr>
        <w:tab/>
      </w:r>
      <w:r>
        <w:rPr>
          <w:rFonts w:hint="eastAsia"/>
          <w:b w:val="0"/>
          <w:bCs/>
        </w:rPr>
        <w:t>采用</w:t>
      </w:r>
      <w:r>
        <w:rPr>
          <w:b w:val="0"/>
          <w:bCs/>
        </w:rPr>
        <w:t>254nm</w:t>
      </w:r>
      <w:r>
        <w:rPr>
          <w:rFonts w:hint="eastAsia"/>
          <w:b w:val="0"/>
          <w:bCs/>
        </w:rPr>
        <w:t>波长紫外线光电检测气体浓度原理，实时检测显示灭菌阶段舱内过氧化氢浓度并记录打印阶段临界值。通过过氧化氢浓度系统自动判断灭菌效果。</w:t>
      </w:r>
    </w:p>
    <w:p>
      <w:pPr>
        <w:rPr>
          <w:b w:val="0"/>
          <w:bCs/>
        </w:rPr>
      </w:pPr>
      <w:r>
        <w:rPr>
          <w:b w:val="0"/>
          <w:bCs/>
        </w:rPr>
        <w:t>3.</w:t>
      </w:r>
      <w:r>
        <w:rPr>
          <w:rFonts w:hint="eastAsia"/>
          <w:b w:val="0"/>
          <w:bCs/>
        </w:rPr>
        <w:t>真空干燥模块</w:t>
      </w:r>
      <w:r>
        <w:rPr>
          <w:b w:val="0"/>
          <w:bCs/>
        </w:rPr>
        <w:tab/>
      </w:r>
      <w:r>
        <w:rPr>
          <w:rFonts w:hint="eastAsia"/>
          <w:b w:val="0"/>
          <w:bCs/>
        </w:rPr>
        <w:t>将等离子体灭菌器与真空干燥柜完美结合，彻底干燥管腔器械，确保灭菌质量。完全替代真空干燥柜。</w:t>
      </w:r>
    </w:p>
    <w:p>
      <w:pPr>
        <w:spacing w:line="0" w:lineRule="atLeast"/>
        <w:rPr>
          <w:color w:val="000000"/>
          <w:szCs w:val="21"/>
        </w:rPr>
      </w:pPr>
    </w:p>
    <w:p>
      <w:pPr>
        <w:spacing w:line="0" w:lineRule="atLeast"/>
        <w:rPr>
          <w:color w:val="000000"/>
          <w:szCs w:val="21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三、售后服务：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备件、资料及其他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1.备件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卖方应在国内设有维修备件库,保证供应等。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2.资料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2.1提供操作手册,维护手册等。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2.2卖方须向买方提供设备的运行,安装,使用环境要求等。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3.服务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3.2免费保修期≥2年，卖方须保证提供8年以上的优质服务。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3.3卖方为买方提供现场操作培训,保证操作人员正常使用设备各种功能。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3.4卖方提供工程师2人次/1周技术维修培训。若未提供培训，按合同总金额的1%扣除。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3.5开机率≥98%,维修人员自接到用户报2小时内响应，24小时内解决故障。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3.6供方承诺保修期外的维修仅收取零件费，不收取维修、差旅费等其他费用。并提供主要零配件和耗品的价目清单。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3.7供方免费提供设备操作手册和维护保养手册。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3.8供方免费提供设备的操作培训。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3.9供方免费提供安装、调试设备的耗品。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3.10供方需提供维修能力证明材料。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4、其他要求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4.2、交货时提供海关报关单及商检证书。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4.3、提供所投型号产品的真实用户。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5、交货期：</w:t>
      </w:r>
      <w:r>
        <w:rPr>
          <w:rFonts w:hint="eastAsia" w:ascii="宋体" w:hAnsi="宋体" w:cs="宋体"/>
          <w:sz w:val="24"/>
          <w:szCs w:val="24"/>
          <w:lang w:eastAsia="zh-CN"/>
        </w:rPr>
        <w:t>以商谈为准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6、中标后5天内签订合同</w:t>
      </w:r>
    </w:p>
    <w:p>
      <w:pPr>
        <w:ind w:firstLine="482" w:firstLineChars="200"/>
        <w:jc w:val="left"/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强调：售后服务承诺必须由生产厂家或总代理提供，原件放入正本,否则为废标。投标商自己承诺仅供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549290"/>
    <w:multiLevelType w:val="singleLevel"/>
    <w:tmpl w:val="9A54929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764F"/>
    <w:rsid w:val="001B597B"/>
    <w:rsid w:val="0021764F"/>
    <w:rsid w:val="341A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1193</Characters>
  <Lines>9</Lines>
  <Paragraphs>2</Paragraphs>
  <TotalTime>1</TotalTime>
  <ScaleCrop>false</ScaleCrop>
  <LinksUpToDate>false</LinksUpToDate>
  <CharactersWithSpaces>1400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2020-08-21T02:57:00Z</dcterms:created>
  <dc:creator>Windows User</dc:creator>
  <cp:lastModifiedBy>KLE</cp:lastModifiedBy>
  <dcterms:modified xsi:type="dcterms:W3CDTF">2020-08-21T03:08:14Z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