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32"/>
          <w:szCs w:val="32"/>
        </w:rPr>
        <w:t>吞咽治疗仪</w:t>
      </w:r>
      <w:r>
        <w:rPr>
          <w:rFonts w:hint="eastAsia" w:ascii="宋体" w:hAnsi="宋体" w:cs="宋体"/>
          <w:b/>
          <w:bCs/>
          <w:sz w:val="28"/>
          <w:szCs w:val="28"/>
        </w:rPr>
        <w:t>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</w:t>
      </w:r>
      <w:r>
        <w:rPr>
          <w:rFonts w:hint="eastAsia" w:cs="宋体"/>
          <w:b/>
          <w:bCs/>
          <w:sz w:val="32"/>
          <w:szCs w:val="32"/>
        </w:rPr>
        <w:t>吞咽治疗仪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 w:cs="宋体"/>
          <w:b/>
          <w:bCs/>
          <w:sz w:val="32"/>
          <w:szCs w:val="32"/>
        </w:rPr>
        <w:t>吞咽治疗仪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40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sz w:val="32"/>
          <w:szCs w:val="32"/>
        </w:rPr>
        <w:t xml:space="preserve"> </w:t>
      </w:r>
      <w:r>
        <w:rPr>
          <w:rFonts w:hint="eastAsia" w:cs="宋体"/>
          <w:b/>
          <w:bCs/>
          <w:sz w:val="32"/>
          <w:szCs w:val="32"/>
        </w:rPr>
        <w:t>吞咽治疗仪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台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1.用途：</w:t>
      </w:r>
      <w:r>
        <w:rPr>
          <w:rFonts w:hint="eastAsia" w:ascii="宋体" w:hAnsi="宋体" w:cs="宋体"/>
          <w:sz w:val="24"/>
          <w:szCs w:val="24"/>
        </w:rPr>
        <w:t>用于咽部非机械原因损伤引起的吞咽障碍治疗。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通道数量：</w:t>
      </w:r>
      <w:r>
        <w:rPr>
          <w:rFonts w:hint="default" w:ascii="宋体" w:hAnsi="宋体" w:cs="宋体"/>
          <w:sz w:val="24"/>
          <w:szCs w:val="24"/>
        </w:rPr>
        <w:t>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通道，治疗强度可单独调节；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具备多个输出模式、多治疗处方。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、便携式主机。</w:t>
      </w:r>
    </w:p>
    <w:p>
      <w:pPr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三、售后服务：</w:t>
      </w:r>
    </w:p>
    <w:p>
      <w:pPr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备件、资料及其他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备件</w:t>
      </w:r>
    </w:p>
    <w:p>
      <w:pPr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保证供应等。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资料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hint="eastAsia" w:ascii="宋体" w:hAnsi="宋体" w:cs="宋体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维护手册等。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hint="eastAsia" w:ascii="宋体" w:hAnsi="宋体" w:cs="宋体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使用环境要求等。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服务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hint="eastAsia" w:ascii="宋体" w:hAnsi="宋体" w:cs="宋体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协助医院组织验收，并承担相关费用。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hint="eastAsia" w:ascii="宋体" w:hAnsi="宋体" w:cs="宋体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年以上的优质服务。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hint="eastAsia" w:ascii="宋体" w:hAnsi="宋体" w:cs="宋体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保证操作人员正常使用设备各种功能。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hint="eastAsia" w:ascii="宋体" w:hAnsi="宋体" w:cs="宋体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hint="eastAsia" w:ascii="宋体" w:hAnsi="宋体" w:cs="宋体"/>
          <w:sz w:val="24"/>
          <w:szCs w:val="24"/>
        </w:rPr>
        <w:t>周技术维修培训。若未提供培训，按合同总金额的</w:t>
      </w:r>
      <w:r>
        <w:rPr>
          <w:rFonts w:ascii="宋体" w:hAnsi="宋体" w:cs="宋体"/>
          <w:sz w:val="24"/>
          <w:szCs w:val="24"/>
        </w:rPr>
        <w:t>1%</w:t>
      </w:r>
      <w:r>
        <w:rPr>
          <w:rFonts w:hint="eastAsia" w:ascii="宋体" w:hAnsi="宋体" w:cs="宋体"/>
          <w:sz w:val="24"/>
          <w:szCs w:val="24"/>
        </w:rPr>
        <w:t>扣除。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hint="eastAsia" w:ascii="宋体" w:hAnsi="宋体" w:cs="宋体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hint="eastAsia" w:ascii="宋体" w:hAnsi="宋体" w:cs="宋体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hint="eastAsia" w:ascii="宋体" w:hAnsi="宋体" w:cs="宋体"/>
          <w:sz w:val="24"/>
          <w:szCs w:val="24"/>
        </w:rPr>
        <w:t>小时内解决故障。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hint="eastAsia" w:ascii="宋体" w:hAnsi="宋体" w:cs="宋体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hint="eastAsia" w:ascii="宋体" w:hAnsi="宋体" w:cs="宋体"/>
          <w:sz w:val="24"/>
          <w:szCs w:val="24"/>
        </w:rPr>
        <w:t>供方免费提供设备操作手册和维护保养手册。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hint="eastAsia" w:ascii="宋体" w:hAnsi="宋体" w:cs="宋体"/>
          <w:sz w:val="24"/>
          <w:szCs w:val="24"/>
        </w:rPr>
        <w:t>供方免费提供设备的操作培训。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hint="eastAsia" w:ascii="宋体" w:hAnsi="宋体" w:cs="宋体"/>
          <w:sz w:val="24"/>
          <w:szCs w:val="24"/>
        </w:rPr>
        <w:t>供方免费提供安装、调试设备的耗品。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hint="eastAsia" w:ascii="宋体" w:hAnsi="宋体" w:cs="宋体"/>
          <w:sz w:val="24"/>
          <w:szCs w:val="24"/>
        </w:rPr>
        <w:t>供方需提供维修能力证明材料。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、其他要求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hint="eastAsia" w:ascii="宋体" w:hAnsi="宋体" w:cs="宋体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hint="eastAsia" w:ascii="宋体" w:hAnsi="宋体" w:cs="宋体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hint="eastAsia" w:ascii="宋体" w:hAnsi="宋体" w:cs="宋体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hint="eastAsia" w:ascii="宋体" w:hAnsi="宋体" w:cs="宋体"/>
          <w:sz w:val="24"/>
          <w:szCs w:val="24"/>
        </w:rPr>
        <w:t>）及相关资料（文字、图片），如有虚假和伪造，一经发现核实，将无条件废标；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hint="eastAsia" w:ascii="宋体" w:hAnsi="宋体" w:cs="宋体"/>
          <w:sz w:val="24"/>
          <w:szCs w:val="24"/>
        </w:rPr>
        <w:t>、交货时提供海关报关单及商检证书。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hint="eastAsia" w:ascii="宋体" w:hAnsi="宋体" w:cs="宋体"/>
          <w:sz w:val="24"/>
          <w:szCs w:val="24"/>
        </w:rPr>
        <w:t>、提供所投型号产品的真实用户。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、交货期：一个月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天内签订合同</w:t>
      </w:r>
    </w:p>
    <w:p>
      <w:pPr>
        <w:ind w:firstLine="482" w:firstLineChars="200"/>
        <w:jc w:val="left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  <w:szCs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否则为废标。投标商自己承诺仅供参考！</w:t>
      </w:r>
    </w:p>
    <w:p>
      <w:pPr>
        <w:ind w:firstLine="480" w:firstLineChars="200"/>
        <w:jc w:val="left"/>
        <w:rPr>
          <w:rFonts w:ascii="宋体" w:cs="Times New Roman"/>
          <w:sz w:val="24"/>
          <w:szCs w:val="24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6FB"/>
    <w:rsid w:val="0014704B"/>
    <w:rsid w:val="00235984"/>
    <w:rsid w:val="002679DF"/>
    <w:rsid w:val="00303F79"/>
    <w:rsid w:val="00304E40"/>
    <w:rsid w:val="0037186F"/>
    <w:rsid w:val="00394DDC"/>
    <w:rsid w:val="00644DEC"/>
    <w:rsid w:val="00AF1CA2"/>
    <w:rsid w:val="00B63B9F"/>
    <w:rsid w:val="00BA2203"/>
    <w:rsid w:val="00BB3575"/>
    <w:rsid w:val="00D816FB"/>
    <w:rsid w:val="00F611FD"/>
    <w:rsid w:val="16D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003399"/>
      <w:u w:val="none"/>
    </w:rPr>
  </w:style>
  <w:style w:type="character" w:styleId="7">
    <w:name w:val="Hyperlink"/>
    <w:basedOn w:val="5"/>
    <w:semiHidden/>
    <w:unhideWhenUsed/>
    <w:uiPriority w:val="99"/>
    <w:rPr>
      <w:color w:val="0045AD"/>
      <w:u w:val="none"/>
    </w:rPr>
  </w:style>
  <w:style w:type="character" w:customStyle="1" w:styleId="8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164</Words>
  <Characters>940</Characters>
  <Lines>0</Lines>
  <Paragraphs>0</Paragraphs>
  <TotalTime>128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2020-03-16T06:50:00Z</dcterms:created>
  <dc:creator>PC</dc:creator>
  <cp:lastModifiedBy>Administrator</cp:lastModifiedBy>
  <dcterms:modified xsi:type="dcterms:W3CDTF">2020-03-30T04:50:53Z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