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连云港市第一人民医院</w:t>
      </w:r>
    </w:p>
    <w:p>
      <w:pPr>
        <w:widowControl/>
        <w:shd w:val="clear" w:color="auto" w:fill="FFFFFF"/>
        <w:jc w:val="center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全自动组织脱水机参数要求</w:t>
      </w:r>
    </w:p>
    <w:p>
      <w:pPr>
        <w:widowControl/>
        <w:shd w:val="clear" w:color="auto" w:fill="FFFFFF"/>
        <w:spacing w:line="315" w:lineRule="atLeas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全自动组织脱水机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全自动组织脱水机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asci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全自动组织脱水机</w:t>
      </w:r>
      <w:r>
        <w:rPr>
          <w:rFonts w:ascii="宋体" w:cs="Times New Roman"/>
          <w:b/>
          <w:bCs/>
          <w:color w:val="333333"/>
          <w:kern w:val="0"/>
          <w:sz w:val="24"/>
          <w:szCs w:val="24"/>
        </w:rPr>
        <w:t>             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台</w:t>
      </w:r>
    </w:p>
    <w:p>
      <w:pPr>
        <w:widowControl/>
        <w:shd w:val="clear" w:color="auto" w:fill="FFFFFF"/>
        <w:spacing w:line="400" w:lineRule="atLeast"/>
        <w:rPr>
          <w:rFonts w:eastAsia="等线" w:cs="Times New Roman"/>
          <w:color w:val="333333"/>
          <w:kern w:val="0"/>
        </w:rPr>
      </w:pPr>
    </w:p>
    <w:p>
      <w:pPr>
        <w:spacing w:line="360" w:lineRule="auto"/>
        <w:rPr>
          <w:rFonts w:hint="default" w:ascii="Arial" w:hAnsi="Arial" w:cs="宋体"/>
          <w:color w:val="000000"/>
          <w:sz w:val="24"/>
          <w:szCs w:val="24"/>
          <w:lang w:val="en-US" w:eastAsia="zh-CN"/>
        </w:rPr>
      </w:pPr>
      <w:r>
        <w:rPr>
          <w:rFonts w:hint="eastAsia" w:ascii="Arial" w:hAnsi="Arial" w:cs="宋体"/>
          <w:color w:val="000000"/>
          <w:sz w:val="24"/>
          <w:szCs w:val="24"/>
          <w:lang w:val="en-US" w:eastAsia="zh-CN"/>
        </w:rPr>
        <w:t>1．用途：用于病理标本的脱水、浸蜡</w:t>
      </w:r>
      <w:bookmarkStart w:id="0" w:name="_GoBack"/>
      <w:bookmarkEnd w:id="0"/>
      <w:r>
        <w:rPr>
          <w:rFonts w:hint="default" w:ascii="Arial" w:hAnsi="Arial" w:cs="宋体"/>
          <w:color w:val="000000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default" w:ascii="Arial" w:hAnsi="Arial" w:cs="宋体"/>
          <w:color w:val="000000"/>
          <w:sz w:val="24"/>
          <w:szCs w:val="24"/>
          <w:lang w:val="en-US" w:eastAsia="zh-CN"/>
        </w:rPr>
      </w:pPr>
      <w:r>
        <w:rPr>
          <w:rFonts w:hint="eastAsia" w:ascii="Arial" w:hAnsi="Arial" w:cs="宋体"/>
          <w:color w:val="000000"/>
          <w:sz w:val="24"/>
          <w:szCs w:val="24"/>
          <w:lang w:val="en-US" w:eastAsia="zh-CN"/>
        </w:rPr>
        <w:t>2．通量：</w:t>
      </w:r>
      <w:r>
        <w:rPr>
          <w:rFonts w:hint="default" w:ascii="Arial" w:hAnsi="Arial" w:cs="宋体"/>
          <w:color w:val="000000"/>
          <w:sz w:val="24"/>
          <w:szCs w:val="24"/>
          <w:lang w:val="en-US" w:eastAsia="zh-CN"/>
        </w:rPr>
        <w:t>≥</w:t>
      </w:r>
      <w:r>
        <w:rPr>
          <w:rFonts w:hint="eastAsia" w:ascii="Arial" w:hAnsi="Arial" w:cs="宋体"/>
          <w:color w:val="000000"/>
          <w:sz w:val="24"/>
          <w:szCs w:val="24"/>
          <w:lang w:val="en-US" w:eastAsia="zh-CN"/>
        </w:rPr>
        <w:t>200个包埋盒</w:t>
      </w:r>
      <w:r>
        <w:rPr>
          <w:rFonts w:hint="default" w:ascii="Arial" w:hAnsi="Arial" w:cs="宋体"/>
          <w:color w:val="000000"/>
          <w:sz w:val="24"/>
          <w:szCs w:val="24"/>
          <w:lang w:val="en-US" w:eastAsia="zh-CN"/>
        </w:rPr>
        <w:t>。</w:t>
      </w:r>
    </w:p>
    <w:p>
      <w:pPr>
        <w:widowControl/>
        <w:shd w:val="clear" w:color="auto" w:fill="FFFFFF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三、售后服务：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备件、资料及其他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备件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卖方应在国内设有维修备件库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保证供应等。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资料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2.1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提供操作手册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维护手册等。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2.2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卖方须向买方提供设备的运行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安装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使用环境要求等。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服务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在货物到达用单位后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卖方应在</w:t>
      </w:r>
      <w:r>
        <w:rPr>
          <w:rFonts w:ascii="宋体" w:hAnsi="宋体" w:cs="宋体"/>
          <w:color w:val="333333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天内派专业工程师到达现场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提供安装、调试等服务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协助医院组织验收，并承担相关费用。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保修期≥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年，卖方须保证提供</w:t>
      </w:r>
      <w:r>
        <w:rPr>
          <w:rFonts w:ascii="宋体" w:hAnsi="宋体" w:cs="宋体"/>
          <w:color w:val="333333"/>
          <w:kern w:val="0"/>
          <w:sz w:val="24"/>
          <w:szCs w:val="24"/>
        </w:rPr>
        <w:t>8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年以上的优质服务。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卖方为买方提供现场操作培训</w:t>
      </w:r>
      <w:r>
        <w:rPr>
          <w:rFonts w:ascii="宋体" w:cs="宋体"/>
          <w:color w:val="333333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保证操作人员正常使用设备各种功能。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卖方提供工程师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人次</w:t>
      </w:r>
      <w:r>
        <w:rPr>
          <w:rFonts w:ascii="宋体" w:hAnsi="宋体" w:cs="宋体"/>
          <w:color w:val="333333"/>
          <w:kern w:val="0"/>
          <w:sz w:val="24"/>
          <w:szCs w:val="24"/>
        </w:rPr>
        <w:t>/1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color w:val="333333"/>
          <w:kern w:val="0"/>
          <w:sz w:val="24"/>
          <w:szCs w:val="24"/>
        </w:rPr>
        <w:t>1%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扣除。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开机率≥</w:t>
      </w:r>
      <w:r>
        <w:rPr>
          <w:rFonts w:ascii="宋体" w:hAnsi="宋体" w:cs="宋体"/>
          <w:color w:val="333333"/>
          <w:kern w:val="0"/>
          <w:sz w:val="24"/>
          <w:szCs w:val="24"/>
        </w:rPr>
        <w:t>98%,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维修人员自接到用户报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小时内响应，</w:t>
      </w:r>
      <w:r>
        <w:rPr>
          <w:rFonts w:ascii="宋体" w:hAnsi="宋体" w:cs="宋体"/>
          <w:color w:val="333333"/>
          <w:kern w:val="0"/>
          <w:sz w:val="24"/>
          <w:szCs w:val="24"/>
        </w:rPr>
        <w:t>24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小时内解决故障。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3.6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3.7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供方免费提供设备操作手册和维护保养手册。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3.8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供方免费提供设备的操作培训。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3.9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供方免费提供安装、调试设备的耗品。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3.10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供方需提供维修能力证明材料。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、其他要求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4.1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、投标设备的需提供经权威机构</w:t>
      </w:r>
      <w:r>
        <w:rPr>
          <w:rFonts w:ascii="宋体" w:hAnsi="宋体" w:cs="宋体"/>
          <w:color w:val="333333"/>
          <w:kern w:val="0"/>
          <w:sz w:val="24"/>
          <w:szCs w:val="24"/>
        </w:rPr>
        <w:t>CE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或</w:t>
      </w:r>
      <w:r>
        <w:rPr>
          <w:rFonts w:ascii="宋体" w:hAnsi="宋体" w:cs="宋体"/>
          <w:color w:val="333333"/>
          <w:kern w:val="0"/>
          <w:sz w:val="24"/>
          <w:szCs w:val="24"/>
        </w:rPr>
        <w:t>FDA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认证和原厂家技术白皮书（</w:t>
      </w:r>
      <w:r>
        <w:rPr>
          <w:rFonts w:ascii="宋体" w:hAnsi="宋体" w:cs="宋体"/>
          <w:color w:val="333333"/>
          <w:kern w:val="0"/>
          <w:sz w:val="24"/>
          <w:szCs w:val="24"/>
        </w:rPr>
        <w:t>Data Sheet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）及相关资料（文字、图片），如有虚假和伪造，一经发现核实，将无条件废标；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4.2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、交货时提供海关报关单及商检证书。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4.3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、提供所投型号产品的真实用户。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、交货期：一个月</w:t>
      </w:r>
    </w:p>
    <w:p>
      <w:pPr>
        <w:widowControl/>
        <w:shd w:val="clear" w:color="auto" w:fill="FFFFFF"/>
        <w:rPr>
          <w:rFonts w:eastAsia="等线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、中标后</w:t>
      </w: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天内签订合同</w:t>
      </w:r>
    </w:p>
    <w:p>
      <w:pPr>
        <w:widowControl/>
        <w:shd w:val="clear" w:color="auto" w:fill="FFFFFF"/>
        <w:ind w:firstLine="482"/>
        <w:jc w:val="left"/>
        <w:rPr>
          <w:rFonts w:eastAsia="等线" w:cs="Times New Roman"/>
          <w:color w:val="333333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379"/>
    <w:rsid w:val="000E0DE0"/>
    <w:rsid w:val="00132233"/>
    <w:rsid w:val="001C7B83"/>
    <w:rsid w:val="001D6E4D"/>
    <w:rsid w:val="00233F15"/>
    <w:rsid w:val="00901ABA"/>
    <w:rsid w:val="00BE46F5"/>
    <w:rsid w:val="00D71379"/>
    <w:rsid w:val="00DB6F1C"/>
    <w:rsid w:val="00DD41CF"/>
    <w:rsid w:val="00EA5F96"/>
    <w:rsid w:val="00ED1F76"/>
    <w:rsid w:val="53F9070B"/>
    <w:rsid w:val="540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locked/>
    <w:uiPriority w:val="0"/>
    <w:rPr>
      <w:i/>
    </w:rPr>
  </w:style>
  <w:style w:type="character" w:customStyle="1" w:styleId="5">
    <w:name w:val="apple-converted-space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221</Words>
  <Characters>1263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2020-03-17T13:16:00Z</dcterms:created>
  <dc:creator>Microsoft Office 用户</dc:creator>
  <cp:lastModifiedBy>Administrator</cp:lastModifiedBy>
  <dcterms:modified xsi:type="dcterms:W3CDTF">2020-03-30T10:28:18Z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