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Calibri" w:hAnsi="Calibri" w:cs="Calibri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连云港市第一人民医院</w:t>
      </w:r>
    </w:p>
    <w:p>
      <w:pPr>
        <w:widowControl/>
        <w:shd w:val="clear" w:color="auto" w:fill="FFFFFF"/>
        <w:jc w:val="center"/>
        <w:rPr>
          <w:rFonts w:ascii="Calibri" w:hAnsi="Calibri" w:cs="Calibri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手术床参数要求</w:t>
      </w:r>
    </w:p>
    <w:p>
      <w:pPr>
        <w:widowControl/>
        <w:shd w:val="clear" w:color="auto" w:fill="FFFFFF"/>
        <w:spacing w:line="315" w:lineRule="atLeast"/>
        <w:rPr>
          <w:rFonts w:ascii="Calibri" w:hAnsi="Calibri" w:cs="Calibri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一、项目概述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Calibri" w:hAnsi="Calibri" w:cs="Calibri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本次商谈的内容为连云港市第一人民医院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手术床采购，卖方负责将进口手术床运抵买方指定机房，完成安装，检测、验收合格，交付买方使用，即交钥匙工程。</w:t>
      </w:r>
    </w:p>
    <w:p>
      <w:pPr>
        <w:widowControl/>
        <w:shd w:val="clear" w:color="auto" w:fill="FFFFFF"/>
        <w:spacing w:line="400" w:lineRule="atLeast"/>
        <w:rPr>
          <w:rFonts w:ascii="Calibri" w:hAnsi="Calibri" w:cs="Calibri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二、参数要求：</w:t>
      </w:r>
    </w:p>
    <w:p>
      <w:pPr>
        <w:widowControl/>
        <w:shd w:val="clear" w:color="auto" w:fill="FFFFFF"/>
        <w:spacing w:line="400" w:lineRule="atLeast"/>
        <w:rPr>
          <w:rFonts w:ascii="宋体" w:hAnsi="宋体" w:eastAsia="宋体" w:cs="Times New Roman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设备名称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 xml:space="preserve">: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进口手术床</w:t>
      </w:r>
      <w:r>
        <w:rPr>
          <w:rFonts w:ascii="宋体" w:hAnsi="宋体" w:eastAsia="宋体" w:cs="Times New Roman"/>
          <w:b/>
          <w:bCs/>
          <w:color w:val="333333"/>
          <w:kern w:val="0"/>
          <w:sz w:val="28"/>
          <w:szCs w:val="28"/>
        </w:rPr>
        <w:t>              </w:t>
      </w:r>
      <w:r>
        <w:rPr>
          <w:rFonts w:ascii="宋体" w:hAnsi="宋体" w:eastAsia="宋体" w:cs="Times New Roman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00" w:lineRule="atLeast"/>
        <w:rPr>
          <w:rFonts w:ascii="宋体" w:hAnsi="宋体" w:eastAsia="宋体" w:cs="Times New Roman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本次采购数量：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台</w:t>
      </w:r>
    </w:p>
    <w:p>
      <w:pPr>
        <w:spacing w:line="500" w:lineRule="exact"/>
        <w:ind w:firstLine="140" w:firstLineChars="50"/>
        <w:rPr>
          <w:rFonts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</w:t>
      </w:r>
      <w:r>
        <w:rPr>
          <w:rFonts w:hint="eastAsia"/>
          <w:color w:val="000000"/>
          <w:sz w:val="28"/>
          <w:szCs w:val="28"/>
        </w:rPr>
        <w:t>、普通手术床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套</w:t>
      </w:r>
    </w:p>
    <w:p>
      <w:pPr>
        <w:spacing w:line="500" w:lineRule="exact"/>
        <w:ind w:firstLine="140" w:firstLineChars="50"/>
        <w:rPr>
          <w:rFonts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 2</w:t>
      </w:r>
      <w:r>
        <w:rPr>
          <w:rFonts w:hint="eastAsia" w:ascii="宋体" w:hAnsi="宋体"/>
          <w:color w:val="000000"/>
          <w:sz w:val="28"/>
          <w:szCs w:val="28"/>
        </w:rPr>
        <w:t>、高端手术床</w:t>
      </w:r>
      <w:r>
        <w:rPr>
          <w:rFonts w:ascii="宋体" w:hAnsi="宋体" w:cs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套</w:t>
      </w:r>
    </w:p>
    <w:p>
      <w:pPr>
        <w:spacing w:line="500" w:lineRule="exact"/>
        <w:ind w:firstLine="140" w:firstLineChars="50"/>
        <w:rPr>
          <w:rFonts w:ascii="宋体" w:eastAsia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 3</w:t>
      </w:r>
      <w:r>
        <w:rPr>
          <w:rFonts w:hint="eastAsia" w:ascii="宋体" w:hAnsi="宋体"/>
          <w:color w:val="000000"/>
          <w:sz w:val="28"/>
          <w:szCs w:val="28"/>
        </w:rPr>
        <w:t>、碳纤维手术床</w:t>
      </w:r>
      <w:r>
        <w:rPr>
          <w:rFonts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套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</w:p>
    <w:p>
      <w:pPr>
        <w:spacing w:line="500" w:lineRule="exact"/>
        <w:jc w:val="center"/>
        <w:rPr>
          <w:rFonts w:ascii="宋体" w:eastAsia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普通手术床</w:t>
      </w:r>
    </w:p>
    <w:p>
      <w:pPr>
        <w:rPr>
          <w:rFonts w:asci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、适用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于临床</w:t>
      </w:r>
      <w:r>
        <w:rPr>
          <w:rFonts w:hint="eastAsia" w:ascii="宋体" w:hAnsi="宋体"/>
          <w:color w:val="000000"/>
          <w:sz w:val="28"/>
          <w:szCs w:val="28"/>
        </w:rPr>
        <w:t>各类手术。</w:t>
      </w:r>
    </w:p>
    <w:p>
      <w:pPr>
        <w:rPr>
          <w:rFonts w:asci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、电动液压控制。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、床面透</w:t>
      </w:r>
      <w:r>
        <w:rPr>
          <w:rFonts w:ascii="宋体" w:hAnsi="宋体" w:cs="宋体"/>
          <w:color w:val="000000"/>
          <w:sz w:val="28"/>
          <w:szCs w:val="28"/>
        </w:rPr>
        <w:t>X</w:t>
      </w:r>
      <w:r>
        <w:rPr>
          <w:rFonts w:hint="eastAsia" w:ascii="宋体" w:hAnsi="宋体"/>
          <w:color w:val="000000"/>
          <w:sz w:val="28"/>
          <w:szCs w:val="28"/>
        </w:rPr>
        <w:t>光。</w:t>
      </w:r>
    </w:p>
    <w:p>
      <w:pPr>
        <w:rPr>
          <w:rFonts w:hint="eastAsia"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szCs w:val="28"/>
        </w:rPr>
        <w:t>、一键床面自动恢复水平功能。</w:t>
      </w:r>
    </w:p>
    <w:p>
      <w:pPr>
        <w:spacing w:line="500" w:lineRule="exact"/>
        <w:ind w:firstLine="280" w:firstLineChars="100"/>
        <w:rPr>
          <w:rFonts w:ascii="宋体" w:eastAsia="宋体" w:cs="Times New Roman"/>
          <w:color w:val="000000"/>
          <w:sz w:val="28"/>
          <w:szCs w:val="28"/>
        </w:rPr>
      </w:pPr>
    </w:p>
    <w:p>
      <w:pPr>
        <w:spacing w:line="500" w:lineRule="exact"/>
        <w:jc w:val="center"/>
        <w:rPr>
          <w:rFonts w:asci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高端手术床</w:t>
      </w:r>
    </w:p>
    <w:p>
      <w:pPr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sz w:val="28"/>
          <w:szCs w:val="28"/>
        </w:rPr>
        <w:t>适用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于临床</w:t>
      </w:r>
      <w:r>
        <w:rPr>
          <w:rFonts w:hint="eastAsia" w:ascii="宋体" w:hAnsi="宋体"/>
          <w:color w:val="000000"/>
          <w:sz w:val="28"/>
          <w:szCs w:val="28"/>
        </w:rPr>
        <w:t>各类手术。</w:t>
      </w:r>
    </w:p>
    <w:p>
      <w:pPr>
        <w:rPr>
          <w:rFonts w:asci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color w:val="000000"/>
          <w:sz w:val="28"/>
          <w:szCs w:val="28"/>
        </w:rPr>
        <w:t>电动液压，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故障率低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3、万向手臂。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szCs w:val="28"/>
        </w:rPr>
        <w:t>、床面透</w:t>
      </w:r>
      <w:r>
        <w:rPr>
          <w:rFonts w:ascii="宋体" w:hAnsi="宋体" w:cs="宋体"/>
          <w:color w:val="000000"/>
          <w:sz w:val="28"/>
          <w:szCs w:val="28"/>
        </w:rPr>
        <w:t>X</w:t>
      </w:r>
      <w:r>
        <w:rPr>
          <w:rFonts w:hint="eastAsia" w:ascii="宋体" w:hAnsi="宋体"/>
          <w:color w:val="000000"/>
          <w:sz w:val="28"/>
          <w:szCs w:val="28"/>
        </w:rPr>
        <w:t>光。</w:t>
      </w:r>
    </w:p>
    <w:p>
      <w:pPr>
        <w:rPr>
          <w:rFonts w:hint="eastAsia" w:ascii="宋体" w:hAnsi="宋体"/>
          <w:color w:val="000000"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000000"/>
          <w:sz w:val="28"/>
          <w:szCs w:val="28"/>
        </w:rPr>
        <w:t>、一键床面自动恢复水平功能。</w:t>
      </w:r>
    </w:p>
    <w:p>
      <w:pPr>
        <w:widowControl/>
        <w:shd w:val="clear" w:color="auto" w:fill="FFFFFF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Arial" w:hAnsi="Arial"/>
          <w:sz w:val="28"/>
          <w:szCs w:val="28"/>
          <w:lang w:val="en-US" w:eastAsia="zh-CN"/>
        </w:rPr>
        <w:t>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配备大腿夹：1套；侧卧手架：1套腰架：1套</w:t>
      </w:r>
    </w:p>
    <w:p>
      <w:pPr>
        <w:widowControl/>
        <w:shd w:val="clear" w:color="auto" w:fill="FFFFFF"/>
        <w:jc w:val="left"/>
        <w:rPr>
          <w:rFonts w:ascii="Arial" w:hAnsi="Arial" w:cs="Arial"/>
          <w:sz w:val="28"/>
          <w:szCs w:val="28"/>
        </w:rPr>
      </w:pPr>
    </w:p>
    <w:p>
      <w:pPr>
        <w:widowControl/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hint="eastAsia" w:ascii="Arial" w:hAnsi="Arial"/>
          <w:b/>
          <w:bCs/>
          <w:sz w:val="28"/>
          <w:szCs w:val="28"/>
        </w:rPr>
        <w:t>碳纤维手术床</w:t>
      </w:r>
    </w:p>
    <w:p>
      <w:pPr>
        <w:numPr>
          <w:ilvl w:val="0"/>
          <w:numId w:val="1"/>
        </w:num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适用于骨科等临床</w:t>
      </w:r>
      <w:r>
        <w:rPr>
          <w:rFonts w:hint="eastAsia" w:ascii="宋体" w:hAnsi="宋体"/>
          <w:color w:val="000000"/>
          <w:sz w:val="28"/>
          <w:szCs w:val="28"/>
        </w:rPr>
        <w:t>手术。</w:t>
      </w:r>
    </w:p>
    <w:p>
      <w:pPr>
        <w:numPr>
          <w:ilvl w:val="0"/>
          <w:numId w:val="1"/>
        </w:numPr>
        <w:rPr>
          <w:rFonts w:asci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匹配手术室现有下肢骨科牵引架。</w:t>
      </w:r>
    </w:p>
    <w:p>
      <w:pPr>
        <w:rPr>
          <w:rFonts w:asci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、床面材质采用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全碳纤维</w:t>
      </w:r>
      <w:r>
        <w:rPr>
          <w:rFonts w:hint="eastAsia" w:ascii="宋体" w:hAnsi="宋体"/>
          <w:color w:val="000000"/>
          <w:sz w:val="28"/>
          <w:szCs w:val="28"/>
        </w:rPr>
        <w:t>材质，床面</w:t>
      </w:r>
      <w:r>
        <w:rPr>
          <w:rFonts w:ascii="宋体" w:hAnsi="宋体" w:cs="宋体"/>
          <w:color w:val="000000"/>
          <w:sz w:val="28"/>
          <w:szCs w:val="28"/>
        </w:rPr>
        <w:t>100%</w:t>
      </w:r>
      <w:r>
        <w:rPr>
          <w:rFonts w:hint="eastAsia" w:ascii="宋体" w:hAnsi="宋体"/>
          <w:color w:val="000000"/>
          <w:sz w:val="28"/>
          <w:szCs w:val="28"/>
        </w:rPr>
        <w:t>透</w:t>
      </w:r>
      <w:r>
        <w:rPr>
          <w:rFonts w:ascii="宋体" w:hAnsi="宋体" w:cs="宋体"/>
          <w:color w:val="000000"/>
          <w:sz w:val="28"/>
          <w:szCs w:val="28"/>
        </w:rPr>
        <w:t>X</w:t>
      </w:r>
      <w:r>
        <w:rPr>
          <w:rFonts w:hint="eastAsia" w:ascii="宋体" w:hAnsi="宋体"/>
          <w:color w:val="000000"/>
          <w:sz w:val="28"/>
          <w:szCs w:val="28"/>
        </w:rPr>
        <w:t>光。</w:t>
      </w:r>
      <w:r>
        <w:rPr>
          <w:rFonts w:ascii="宋体" w:eastAsia="宋体" w:cs="Times New Roman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szCs w:val="28"/>
        </w:rPr>
        <w:t>、一键床面自动恢复水平功能。</w:t>
      </w:r>
    </w:p>
    <w:p>
      <w:pPr>
        <w:widowControl/>
        <w:shd w:val="clear" w:color="auto" w:fill="FFFFFF"/>
        <w:jc w:val="left"/>
        <w:rPr>
          <w:rFonts w:ascii="宋体" w:hAnsi="宋体" w:eastAsia="宋体" w:cs="Times New Roman"/>
          <w:b/>
          <w:bCs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ascii="Calibri" w:hAnsi="Calibri" w:cs="Calibri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三、售后服务：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备件、资料及其他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1.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备件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卖方应在国内设有维修备件库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,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保证供应等。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2.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资料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2.1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提供操作手册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,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维护手册等。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2.2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卖方须向买方提供设备的运行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,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安装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,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使用环境要求等。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3.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服务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3.1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在货物到达用单位后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,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卖方应在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天内派专业工程师到达现场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,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提供安装、调试等服务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,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协助医院组织验收，并承担相关费用。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3.2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保修期≥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年，卖方须保证提供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8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年以上的优质服务。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3.3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卖方为买方提供现场操作培训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,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保证操作人员正常使用设备各种功能。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3.4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卖方提供工程师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人次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/1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周技术维修培训。若未提供培训，按合同总金额的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1%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扣除。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3.5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开机率≥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98%,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维修人员自接到用户报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小时内响应，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24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小时内解决故障。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3.6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供方承诺保修期外的维修仅收取零件费，不收取维修、差旅费等其他费用。并提供主要零配件和耗品的价目清单。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3.7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供方免费提供设备操作手册和维护保养手册。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3.8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供方免费提供设备的操作培训。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3.9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供方免费提供安装、调试设备的耗品。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3.10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供方需提供维修能力证明材料。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、其他要求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4.1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、投标设备的需提供经权威机构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CE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或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FDA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认证和原厂家技术白皮书（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Data Sheet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）及相关资料（文字、图片），如有虚假和伪造，一经发现核实，将无条件废标；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4.2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、交货时提供海关报关单及商检证书。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4.3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、提供所投型号产品的真实用户。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、交货期：一个月</w:t>
      </w:r>
    </w:p>
    <w:p>
      <w:pPr>
        <w:widowControl/>
        <w:shd w:val="clear" w:color="auto" w:fill="FFFFFF"/>
        <w:rPr>
          <w:rFonts w:ascii="Calibri" w:hAnsi="Calibri" w:cs="Calibri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、中标后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天内签订合同</w:t>
      </w:r>
    </w:p>
    <w:p>
      <w:pPr>
        <w:widowControl/>
        <w:shd w:val="clear" w:color="auto" w:fill="FFFFFF"/>
        <w:ind w:firstLine="482"/>
        <w:jc w:val="left"/>
        <w:rPr>
          <w:rFonts w:ascii="Calibri" w:hAnsi="Calibri" w:cs="Calibri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强调：售后服务承诺必须由生产厂家或总代理提供，原件放入正本</w:t>
      </w:r>
      <w:r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否则为废标。投标商自己承诺仅供参考！</w:t>
      </w:r>
    </w:p>
    <w:p>
      <w:pPr>
        <w:rPr>
          <w:rFonts w:cs="Times New Roman"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 Western">
    <w:altName w:val="MS Gothic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B38E0"/>
    <w:multiLevelType w:val="singleLevel"/>
    <w:tmpl w:val="3ADB38E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52F"/>
    <w:rsid w:val="00032B03"/>
    <w:rsid w:val="000F64F4"/>
    <w:rsid w:val="00123958"/>
    <w:rsid w:val="001B05A7"/>
    <w:rsid w:val="001C7B83"/>
    <w:rsid w:val="00233F15"/>
    <w:rsid w:val="00247457"/>
    <w:rsid w:val="002622D7"/>
    <w:rsid w:val="002A48E4"/>
    <w:rsid w:val="003C04C3"/>
    <w:rsid w:val="0056796A"/>
    <w:rsid w:val="005915AE"/>
    <w:rsid w:val="006749B4"/>
    <w:rsid w:val="006811F5"/>
    <w:rsid w:val="00785FED"/>
    <w:rsid w:val="008633CA"/>
    <w:rsid w:val="00907CAA"/>
    <w:rsid w:val="00952765"/>
    <w:rsid w:val="009E452F"/>
    <w:rsid w:val="00AC5A26"/>
    <w:rsid w:val="00B72B8F"/>
    <w:rsid w:val="00B767DE"/>
    <w:rsid w:val="00C12029"/>
    <w:rsid w:val="00C74AC5"/>
    <w:rsid w:val="00C946B6"/>
    <w:rsid w:val="00C97E93"/>
    <w:rsid w:val="00DD41CF"/>
    <w:rsid w:val="00E01386"/>
    <w:rsid w:val="00E72F8F"/>
    <w:rsid w:val="00EB2BF2"/>
    <w:rsid w:val="00FE31B6"/>
    <w:rsid w:val="05AA2A5B"/>
    <w:rsid w:val="13CB5B99"/>
    <w:rsid w:val="1CEE5C33"/>
    <w:rsid w:val="2B194880"/>
    <w:rsid w:val="3C517365"/>
    <w:rsid w:val="480E15F0"/>
    <w:rsid w:val="74106BA2"/>
    <w:rsid w:val="74940DEA"/>
    <w:rsid w:val="7ACB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uiPriority w:val="99"/>
  </w:style>
  <w:style w:type="character" w:customStyle="1" w:styleId="7">
    <w:name w:val="Header Char"/>
    <w:basedOn w:val="5"/>
    <w:link w:val="3"/>
    <w:semiHidden/>
    <w:locked/>
    <w:uiPriority w:val="99"/>
    <w:rPr>
      <w:sz w:val="18"/>
      <w:szCs w:val="18"/>
    </w:rPr>
  </w:style>
  <w:style w:type="character" w:customStyle="1" w:styleId="8">
    <w:name w:val="Footer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9</Pages>
  <Words>578</Words>
  <Characters>3295</Characters>
  <Lines>0</Lines>
  <Paragraphs>0</Paragraphs>
  <TotalTime>5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2020-03-18T15:20:00Z</dcterms:created>
  <dc:creator>Microsoft Office 用户</dc:creator>
  <cp:lastModifiedBy>Administrator</cp:lastModifiedBy>
  <dcterms:modified xsi:type="dcterms:W3CDTF">2020-04-02T01:05:50Z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