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val="en-US" w:eastAsia="zh-CN"/>
        </w:rPr>
        <w:t>全自动时间分辨荧光免疫分析仪</w:t>
      </w: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val="en-US" w:eastAsia="zh-CN"/>
        </w:rPr>
        <w:t>1235</w:t>
      </w: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/>
          <w:b/>
          <w:color w:val="191F25"/>
          <w:sz w:val="32"/>
          <w:szCs w:val="21"/>
          <w:shd w:val="clear" w:color="auto" w:fill="FFFFFF"/>
          <w:lang w:val="en-US" w:eastAsia="zh-CN"/>
        </w:rPr>
        <w:t>参数</w:t>
      </w:r>
      <w:bookmarkStart w:id="0" w:name="_GoBack"/>
      <w:bookmarkEnd w:id="0"/>
    </w:p>
    <w:tbl>
      <w:tblPr>
        <w:tblStyle w:val="4"/>
        <w:tblpPr w:leftFromText="180" w:rightFromText="180" w:vertAnchor="page" w:tblpX="-431" w:tblpY="2581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b/>
                <w:sz w:val="28"/>
                <w:szCs w:val="28"/>
              </w:rPr>
              <w:t>一、原装进口设备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b/>
                <w:sz w:val="28"/>
                <w:szCs w:val="28"/>
              </w:rPr>
              <w:t>二、主要技术指标参数：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b/>
                <w:sz w:val="28"/>
                <w:szCs w:val="28"/>
              </w:rPr>
              <w:t>1、仪器功能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（1）原装进口，有国家CFDA产品注册证。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（2）采用时间分辨荧光免疫技术，有配套试剂盒定量检测与新筛相关的指标，如TSH、17</w:t>
            </w:r>
            <w:r>
              <w:rPr>
                <w:rFonts w:hint="eastAsia" w:ascii="宋体" w:hAnsi="宋体" w:eastAsia="宋体" w:cs="Arial"/>
                <w:color w:val="000000"/>
                <w:sz w:val="28"/>
                <w:szCs w:val="28"/>
              </w:rPr>
              <w:t>α-OHP。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（3）能开展铕Eu（613nm）、钐Sa（645nm）等镧系元素中的单标记和多标记进行检测，及配套滤光片。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（4）</w:t>
            </w:r>
            <w:r>
              <w:rPr>
                <w:rFonts w:hint="eastAsia" w:ascii="宋体" w:hAnsi="宋体" w:eastAsia="宋体" w:cs="Arial Unicode MS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仪器为全自动操作，</w:t>
            </w:r>
            <w:r>
              <w:rPr>
                <w:rFonts w:hint="eastAsia" w:ascii="宋体" w:hAnsi="宋体" w:eastAsia="宋体" w:cs="Arial Unicode MS"/>
                <w:iCs/>
                <w:color w:val="000000"/>
                <w:sz w:val="28"/>
                <w:szCs w:val="28"/>
              </w:rPr>
              <w:t>样品检测项目可自动进行组合，连续操作，每批可进行≥1152个检测。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（5）具有多个项目实验功能，可容纳8种不同的试剂，一个样本可检测8个项目。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（6）对同一样品1秒钟能检测1000次。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（7）微孔板、试剂都具有条形码识别器。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（8）恒温温育，保持温度25℃。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（9）洗板机：24针洗板机，全自动吸液和冲洗，温育后自动清洗，通过压力传感器检测液体状态。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（10）增强液加样器：管路自动冲洗、加样200ul，容量50ul精确度CV≤1%。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（11）双试剂加样器：两个试剂加样器，试剂加样器容量5-1000ul，精确度CV≤1%，为防止交叉污染，加样头可废弃。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（12）取片器：用于自动吸取血片，每板处理时间不超过3分钟。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（13）时间分辨荧光计：疝光源，1us脉冲光源，每板测量时间3.5min，具有双激发光滤光片转换器和发射光滤光片自动转换器，滤光片为高精度的，滤光片包括：Europium（613nm），Samarium（645nm）。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</w:rPr>
              <w:t>（14）设备全封闭，有效防尘防污染，保障使用者安全；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b/>
                <w:sz w:val="28"/>
                <w:szCs w:val="28"/>
              </w:rPr>
              <w:t>2、仪器控制工作站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（1）随机安装电脑工作站数据管理软件；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（2）实验的分析系统软件可建立工作表、可对样本编辑；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（3）软件与主机内部连接，实现全自动离机操作。自动程序编排，自动指示装载试剂和微孔板；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（4）直观反映检测项目进行，便于实验人员掌握实验进程，采用开放式操作步骤；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（5）实现定量数据分析处理功能，测量数据的评估输出，自动根据</w:t>
            </w:r>
            <w:r>
              <w:rPr>
                <w:rFonts w:ascii="宋体" w:hAnsi="宋体" w:eastAsia="宋体" w:cs="Arial Unicode MS"/>
                <w:sz w:val="28"/>
                <w:szCs w:val="28"/>
              </w:rPr>
              <w:t>设定截断值判断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新筛</w:t>
            </w:r>
            <w:r>
              <w:rPr>
                <w:rFonts w:ascii="宋体" w:hAnsi="宋体" w:eastAsia="宋体" w:cs="Arial Unicode MS"/>
                <w:sz w:val="28"/>
                <w:szCs w:val="28"/>
              </w:rPr>
              <w:t>样本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筛查</w:t>
            </w:r>
            <w:r>
              <w:rPr>
                <w:rFonts w:ascii="宋体" w:hAnsi="宋体" w:eastAsia="宋体" w:cs="Arial Unicode MS"/>
                <w:sz w:val="28"/>
                <w:szCs w:val="28"/>
              </w:rPr>
              <w:t>结论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（6）标准曲线可长期储存，并具有自动校正功能，储存实验结果，可作动态分析；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（7）实验室质量控制功能，可自动生成多种实验室室内质控图；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（8）</w:t>
            </w:r>
            <w:r>
              <w:rPr>
                <w:rFonts w:hint="eastAsia" w:ascii="宋体" w:hAnsi="宋体" w:eastAsia="宋体" w:cs="Arial Unicode MS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能</w:t>
            </w:r>
            <w:r>
              <w:rPr>
                <w:rFonts w:ascii="宋体" w:hAnsi="宋体" w:eastAsia="宋体" w:cs="Arial Unicode MS"/>
                <w:sz w:val="28"/>
                <w:szCs w:val="28"/>
              </w:rPr>
              <w:t>提供配套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新筛信息化管理系统，</w:t>
            </w:r>
            <w:r>
              <w:rPr>
                <w:rFonts w:hint="eastAsia" w:ascii="宋体" w:hAnsi="宋体" w:eastAsia="宋体" w:cs="Arial Unicode MS"/>
                <w:sz w:val="28"/>
                <w:szCs w:val="28"/>
                <w:lang w:val="en-US" w:eastAsia="zh-CN"/>
              </w:rPr>
              <w:t>能与江苏省新生儿疾病筛查质量控制中心无缝对接，</w:t>
            </w:r>
            <w:r>
              <w:rPr>
                <w:rFonts w:ascii="宋体" w:hAnsi="宋体" w:eastAsia="宋体" w:cs="Arial Unicode MS"/>
                <w:sz w:val="28"/>
                <w:szCs w:val="28"/>
              </w:rPr>
              <w:t>系统可以从标本信息录入、样本递送、样本验收、实验操作、质控管理、数据审核、报告审核、报告打印、召回复查、召回确诊、复查诊疗、随访到筛查评估等每个环节进行追踪，形成全流程的质量控制</w:t>
            </w: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，并可无缝对接卫生部临检中心十六项指标，直接上报结果，并实时分析实验中位数，各百分位数等。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b/>
                <w:sz w:val="28"/>
                <w:szCs w:val="28"/>
              </w:rPr>
              <w:t xml:space="preserve">3、电脑工作站：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1、CPU：Intel赛扬处理器，不低于2.0GHz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2、硬盘：不少于250G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3、内存：不低于2G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Arial Unicode MS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sz w:val="28"/>
                <w:szCs w:val="28"/>
              </w:rPr>
              <w:t>4、显示器：≥17寸显示器</w:t>
            </w: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4、综合服务能力体系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4.1投标人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所投设备在</w:t>
            </w:r>
            <w:r>
              <w:rPr>
                <w:sz w:val="28"/>
                <w:szCs w:val="28"/>
              </w:rPr>
              <w:t>江苏省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内有至少有三家市级及以上的新生儿疾病筛查中心在使用。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>
              <w:rPr>
                <w:sz w:val="28"/>
                <w:szCs w:val="28"/>
              </w:rPr>
              <w:t>4.2能够提供第三方质控品，参与江苏省内室内质控室间评价项目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>
              <w:rPr>
                <w:sz w:val="28"/>
                <w:szCs w:val="28"/>
              </w:rPr>
              <w:t>4.3能够提供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</w:t>
            </w:r>
            <w:r>
              <w:rPr>
                <w:sz w:val="28"/>
                <w:szCs w:val="28"/>
              </w:rPr>
              <w:t>筛数据分析服务，并有专业人员现场协助进行数据分析解读、实验改进建议及持续跟踪，必要时进行调整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>
              <w:rPr>
                <w:sz w:val="28"/>
                <w:szCs w:val="28"/>
              </w:rPr>
              <w:t>4.4具有完善的技术应用服务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江苏有驻地应用工程师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、维修售后服务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江苏有驻地维修工程师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、软件应用服务，24h电话响应，若使用科室提出上门要求，48h内到达现场提供技术服务，保证项目顺利高质开展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Arial Unicode MS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C"/>
    <w:rsid w:val="00092162"/>
    <w:rsid w:val="00517C66"/>
    <w:rsid w:val="00571E2C"/>
    <w:rsid w:val="005F18A5"/>
    <w:rsid w:val="00F55751"/>
    <w:rsid w:val="09AA13B0"/>
    <w:rsid w:val="4411078C"/>
    <w:rsid w:val="4D110D3B"/>
    <w:rsid w:val="67D90F71"/>
    <w:rsid w:val="778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959</Characters>
  <Lines>7</Lines>
  <Paragraphs>2</Paragraphs>
  <TotalTime>11</TotalTime>
  <ScaleCrop>false</ScaleCrop>
  <LinksUpToDate>false</LinksUpToDate>
  <CharactersWithSpaces>1125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2019-02-22T07:02:00Z</dcterms:created>
  <dc:creator>杨 楠楠</dc:creator>
  <cp:lastModifiedBy>苗新建</cp:lastModifiedBy>
  <dcterms:modified xsi:type="dcterms:W3CDTF">2019-06-10T01:27:31Z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