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7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6"/>
        <w:gridCol w:w="78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6" w:type="dxa"/>
          <w:trHeight w:val="9525" w:hRule="atLeast"/>
          <w:jc w:val="center"/>
        </w:trPr>
        <w:tc>
          <w:tcPr>
            <w:tcW w:w="828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Toc477253231"/>
            <w:r>
              <w:rPr>
                <w:rFonts w:hint="eastAsia" w:cs="宋体"/>
                <w:sz w:val="28"/>
                <w:szCs w:val="28"/>
              </w:rPr>
              <w:t>连云港市第一人民医院</w:t>
            </w:r>
          </w:p>
          <w:p>
            <w:pPr>
              <w:pStyle w:val="2"/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1" w:name="_GoBack"/>
            <w:r>
              <w:rPr>
                <w:rFonts w:hint="eastAsia" w:cs="宋体"/>
                <w:sz w:val="28"/>
                <w:szCs w:val="28"/>
              </w:rPr>
              <w:t>数字化口内扫描仪</w:t>
            </w:r>
            <w:bookmarkEnd w:id="1"/>
            <w:r>
              <w:rPr>
                <w:rFonts w:hint="eastAsia" w:cs="宋体"/>
                <w:sz w:val="28"/>
                <w:szCs w:val="28"/>
              </w:rPr>
              <w:t>参数要求</w:t>
            </w:r>
          </w:p>
          <w:p>
            <w:pPr>
              <w:pStyle w:val="2"/>
              <w:spacing w:before="0" w:after="0" w:line="360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一、项目概述</w:t>
            </w:r>
          </w:p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本次商谈的内容为连云港市第一人民医院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数字化口内扫描仪</w:t>
            </w:r>
            <w:r>
              <w:rPr>
                <w:rFonts w:hint="eastAsia" w:ascii="宋体" w:hAnsi="宋体" w:cs="宋体"/>
                <w:sz w:val="24"/>
                <w:szCs w:val="24"/>
              </w:rPr>
              <w:t>的采购，卖方负责将相关产品送达指定手术间，并完成安装、检测、调试、验收合格，交付买方使用</w:t>
            </w:r>
          </w:p>
          <w:bookmarkEnd w:id="0"/>
          <w:p>
            <w:pPr>
              <w:jc w:val="left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二、参数要求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hint="default" w:ascii="宋体" w:hAnsi="宋体" w:eastAsia="宋体" w:cs="宋体"/>
                <w:lang w:val="zh-TW" w:eastAsia="zh-TW"/>
              </w:rPr>
              <w:t>1、显示器：19“显示器；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hint="default" w:ascii="宋体" w:hAnsi="宋体" w:eastAsia="宋体" w:cs="宋体"/>
                <w:lang w:val="zh-TW" w:eastAsia="zh-TW"/>
              </w:rPr>
              <w:t>2、扫描仪：扫描仪可发出红色激光（680nm，Ⅰ类），也可发出白色激光；3、扫描精确度：全牙弓精确度&lt;250um，局部精确度&lt;20um ；</w:t>
            </w:r>
          </w:p>
          <w:p>
            <w:pPr>
              <w:spacing w:line="360" w:lineRule="auto"/>
              <w:rPr>
                <w:rFonts w:hint="default" w:ascii="宋体" w:hAnsi="宋体" w:eastAsia="PMingLiU" w:cs="宋体"/>
                <w:lang w:val="zh-TW" w:eastAsia="zh-TW"/>
              </w:rPr>
            </w:pPr>
            <w:r>
              <w:rPr>
                <w:rFonts w:hint="default" w:ascii="宋体" w:hAnsi="宋体" w:eastAsia="宋体" w:cs="宋体"/>
                <w:lang w:val="zh-TW" w:eastAsia="zh-TW"/>
              </w:rPr>
              <w:t>4、尺寸：（1）主机装置：高度*宽度*深度 389mm*459mm*123mm；（2）扫描单元：长度*宽度*深度 338.5mm*53.5mm*69.8mm。</w:t>
            </w:r>
          </w:p>
          <w:p>
            <w:pPr>
              <w:spacing w:line="360" w:lineRule="auto"/>
              <w:rPr>
                <w:rFonts w:hint="default" w:ascii="宋体" w:hAnsi="宋体" w:cs="宋体" w:eastAsiaTheme="minorEastAsia"/>
                <w:lang w:val="zh-TW"/>
              </w:rPr>
            </w:pPr>
            <w:r>
              <w:rPr>
                <w:rFonts w:ascii="宋体" w:hAnsi="宋体" w:cs="宋体" w:eastAsiaTheme="minorEastAsia"/>
                <w:lang w:val="zh-TW"/>
              </w:rPr>
              <w:t>5、</w:t>
            </w:r>
            <w:r>
              <w:rPr>
                <w:rFonts w:hint="default" w:ascii="宋体" w:hAnsi="宋体" w:eastAsia="PMingLiU" w:cs="宋体"/>
                <w:lang w:val="zh-TW" w:eastAsia="zh-TW"/>
              </w:rPr>
              <w:t>提供隐适美公司相似病历及治疗方案的大数据服务</w:t>
            </w:r>
            <w:r>
              <w:rPr>
                <w:rFonts w:ascii="宋体" w:hAnsi="宋体" w:cs="宋体" w:eastAsiaTheme="minorEastAsia"/>
                <w:lang w:val="zh-TW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 w:cs="宋体" w:eastAsiaTheme="minorEastAsia"/>
                <w:lang w:val="zh-TW"/>
              </w:rPr>
            </w:pPr>
            <w:r>
              <w:rPr>
                <w:rFonts w:ascii="宋体" w:hAnsi="宋体" w:cs="宋体" w:eastAsiaTheme="minorEastAsia"/>
                <w:lang w:val="zh-TW"/>
              </w:rPr>
              <w:t>6、有</w:t>
            </w:r>
            <w:r>
              <w:rPr>
                <w:rFonts w:hint="default" w:ascii="宋体" w:hAnsi="宋体" w:cs="宋体" w:eastAsiaTheme="minorEastAsia"/>
                <w:lang w:val="zh-TW"/>
              </w:rPr>
              <w:t>软件支持修复、种植导板、种植修复的扫描</w:t>
            </w:r>
            <w:r>
              <w:rPr>
                <w:rFonts w:ascii="宋体" w:hAnsi="宋体" w:cs="宋体" w:eastAsiaTheme="minorEastAsia"/>
                <w:lang w:val="zh-TW"/>
              </w:rPr>
              <w:t>及</w:t>
            </w:r>
            <w:r>
              <w:rPr>
                <w:rFonts w:hint="default" w:ascii="宋体" w:hAnsi="宋体" w:cs="宋体" w:eastAsiaTheme="minorEastAsia"/>
                <w:lang w:val="zh-TW"/>
              </w:rPr>
              <w:t>传输。</w:t>
            </w:r>
          </w:p>
          <w:p>
            <w:pPr>
              <w:jc w:val="left"/>
              <w:rPr>
                <w:rFonts w:hint="default" w:ascii="宋体" w:hAnsi="宋体" w:eastAsia="PMingLiU" w:cs="宋体"/>
                <w:lang w:val="zh-TW" w:eastAsia="zh-TW"/>
              </w:rPr>
            </w:pPr>
            <w:r>
              <w:rPr>
                <w:rFonts w:ascii="宋体" w:hAnsi="宋体" w:cs="宋体" w:eastAsiaTheme="minorEastAsia"/>
                <w:lang w:val="zh-TW"/>
              </w:rPr>
              <w:t>7、</w:t>
            </w:r>
            <w:r>
              <w:rPr>
                <w:rFonts w:hint="default" w:ascii="宋体" w:hAnsi="宋体" w:eastAsia="PMingLiU" w:cs="宋体"/>
                <w:lang w:val="zh-TW" w:eastAsia="zh-TW"/>
              </w:rPr>
              <w:t>可移动使用，配有移动滑轮。</w:t>
            </w:r>
          </w:p>
          <w:p>
            <w:pPr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三、售后服务：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备件、资料及其他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备件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卖方应在国内设有维修备件库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保证供应等。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资料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</w:t>
            </w:r>
            <w:r>
              <w:rPr>
                <w:rFonts w:hint="eastAsia" w:ascii="宋体" w:hAnsi="宋体" w:cs="宋体"/>
                <w:sz w:val="24"/>
                <w:szCs w:val="24"/>
              </w:rPr>
              <w:t>提供操作手册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维护手册等。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</w:t>
            </w:r>
            <w:r>
              <w:rPr>
                <w:rFonts w:hint="eastAsia" w:ascii="宋体" w:hAnsi="宋体" w:cs="宋体"/>
                <w:sz w:val="24"/>
                <w:szCs w:val="24"/>
              </w:rPr>
              <w:t>卖方须向买方提供设备的运行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安装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使用环境要求等。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服务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3.1</w:t>
            </w:r>
            <w:r>
              <w:rPr>
                <w:rFonts w:hint="eastAsia" w:ascii="宋体" w:hAnsi="宋体" w:cs="宋体"/>
                <w:sz w:val="24"/>
                <w:szCs w:val="24"/>
              </w:rPr>
              <w:t>在货物到达用单位后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卖方应在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天内派专业工程师到达现场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提供安装、调试等服务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协助医院组织验收，并承担相关费用。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</w:t>
            </w:r>
            <w:r>
              <w:rPr>
                <w:rFonts w:hint="eastAsia" w:ascii="宋体" w:hAnsi="宋体" w:cs="宋体"/>
                <w:sz w:val="24"/>
                <w:szCs w:val="24"/>
              </w:rPr>
              <w:t>保修期≥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年，卖方须保证提供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年以上的优质服务。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3.3</w:t>
            </w:r>
            <w:r>
              <w:rPr>
                <w:rFonts w:hint="eastAsia" w:ascii="宋体" w:hAnsi="宋体" w:cs="宋体"/>
                <w:sz w:val="24"/>
                <w:szCs w:val="24"/>
              </w:rPr>
              <w:t>卖方为买方提供现场操作培训</w:t>
            </w:r>
            <w:r>
              <w:rPr>
                <w:rFonts w:asci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保证操作人员正常使用设备各种功能。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3.4</w:t>
            </w:r>
            <w:r>
              <w:rPr>
                <w:rFonts w:hint="eastAsia" w:ascii="宋体" w:hAnsi="宋体" w:cs="宋体"/>
                <w:sz w:val="24"/>
                <w:szCs w:val="24"/>
              </w:rPr>
              <w:t>卖方提供工程师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人次</w:t>
            </w:r>
            <w:r>
              <w:rPr>
                <w:rFonts w:ascii="宋体" w:hAnsi="宋体" w:cs="宋体"/>
                <w:sz w:val="24"/>
                <w:szCs w:val="24"/>
              </w:rPr>
              <w:t>/1</w:t>
            </w:r>
            <w:r>
              <w:rPr>
                <w:rFonts w:hint="eastAsia" w:ascii="宋体" w:hAnsi="宋体" w:cs="宋体"/>
                <w:sz w:val="24"/>
                <w:szCs w:val="24"/>
              </w:rPr>
              <w:t>周技术维修培训。若未提供培训，按合同总金额的</w:t>
            </w:r>
            <w:r>
              <w:rPr>
                <w:rFonts w:ascii="宋体" w:hAnsi="宋体" w:cs="宋体"/>
                <w:sz w:val="24"/>
                <w:szCs w:val="24"/>
              </w:rPr>
              <w:t>1%</w:t>
            </w:r>
            <w:r>
              <w:rPr>
                <w:rFonts w:hint="eastAsia" w:ascii="宋体" w:hAnsi="宋体" w:cs="宋体"/>
                <w:sz w:val="24"/>
                <w:szCs w:val="24"/>
              </w:rPr>
              <w:t>扣除。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3.5</w:t>
            </w:r>
            <w:r>
              <w:rPr>
                <w:rFonts w:hint="eastAsia" w:ascii="宋体" w:hAnsi="宋体" w:cs="宋体"/>
                <w:sz w:val="24"/>
                <w:szCs w:val="24"/>
              </w:rPr>
              <w:t>开机率≥</w:t>
            </w:r>
            <w:r>
              <w:rPr>
                <w:rFonts w:ascii="宋体" w:hAnsi="宋体" w:cs="宋体"/>
                <w:sz w:val="24"/>
                <w:szCs w:val="24"/>
              </w:rPr>
              <w:t>98%,</w:t>
            </w:r>
            <w:r>
              <w:rPr>
                <w:rFonts w:hint="eastAsia" w:ascii="宋体" w:hAnsi="宋体" w:cs="宋体"/>
                <w:sz w:val="24"/>
                <w:szCs w:val="24"/>
              </w:rPr>
              <w:t>维修人员自接到用户报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小时内响应，</w:t>
            </w:r>
            <w:r>
              <w:rPr>
                <w:rFonts w:ascii="宋体" w:hAnsi="宋体" w:cs="宋体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小时内解决故障。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3.6</w:t>
            </w:r>
            <w:r>
              <w:rPr>
                <w:rFonts w:hint="eastAsia" w:ascii="宋体" w:hAnsi="宋体" w:cs="宋体"/>
                <w:sz w:val="24"/>
                <w:szCs w:val="24"/>
              </w:rPr>
              <w:t>供方承诺保修期外的维修仅收取零件费，不收取维修、差旅费等其他费用。并提供主要零配件和耗品的价目清单。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3.7</w:t>
            </w:r>
            <w:r>
              <w:rPr>
                <w:rFonts w:hint="eastAsia" w:ascii="宋体" w:hAnsi="宋体" w:cs="宋体"/>
                <w:sz w:val="24"/>
                <w:szCs w:val="24"/>
              </w:rPr>
              <w:t>供方免费提供设备操作手册和维护保养手册。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3.8</w:t>
            </w:r>
            <w:r>
              <w:rPr>
                <w:rFonts w:hint="eastAsia" w:ascii="宋体" w:hAnsi="宋体" w:cs="宋体"/>
                <w:sz w:val="24"/>
                <w:szCs w:val="24"/>
              </w:rPr>
              <w:t>供方免费提供设备的操作培训。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3.9</w:t>
            </w:r>
            <w:r>
              <w:rPr>
                <w:rFonts w:hint="eastAsia" w:ascii="宋体" w:hAnsi="宋体" w:cs="宋体"/>
                <w:sz w:val="24"/>
                <w:szCs w:val="24"/>
              </w:rPr>
              <w:t>供方免费提供安装、调试设备的耗品。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3.10</w:t>
            </w:r>
            <w:r>
              <w:rPr>
                <w:rFonts w:hint="eastAsia" w:ascii="宋体" w:hAnsi="宋体" w:cs="宋体"/>
                <w:sz w:val="24"/>
                <w:szCs w:val="24"/>
              </w:rPr>
              <w:t>供方需提供维修能力证明材料。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、其他要求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4.1</w:t>
            </w:r>
            <w:r>
              <w:rPr>
                <w:rFonts w:hint="eastAsia" w:ascii="宋体" w:hAnsi="宋体" w:cs="宋体"/>
                <w:sz w:val="24"/>
                <w:szCs w:val="24"/>
              </w:rPr>
              <w:t>、投标设备的需提供经权威机构</w:t>
            </w:r>
            <w:r>
              <w:rPr>
                <w:rFonts w:ascii="宋体" w:hAnsi="宋体" w:cs="宋体"/>
                <w:sz w:val="24"/>
                <w:szCs w:val="24"/>
              </w:rPr>
              <w:t>CE</w:t>
            </w:r>
            <w:r>
              <w:rPr>
                <w:rFonts w:hint="eastAsia" w:ascii="宋体" w:hAnsi="宋体" w:cs="宋体"/>
                <w:sz w:val="24"/>
                <w:szCs w:val="24"/>
              </w:rPr>
              <w:t>或</w:t>
            </w:r>
            <w:r>
              <w:rPr>
                <w:rFonts w:ascii="宋体" w:hAnsi="宋体" w:cs="宋体"/>
                <w:sz w:val="24"/>
                <w:szCs w:val="24"/>
              </w:rPr>
              <w:t>FDA</w:t>
            </w:r>
            <w:r>
              <w:rPr>
                <w:rFonts w:hint="eastAsia" w:ascii="宋体" w:hAnsi="宋体" w:cs="宋体"/>
                <w:sz w:val="24"/>
                <w:szCs w:val="24"/>
              </w:rPr>
              <w:t>认证和原厂家技术白皮书（</w:t>
            </w:r>
            <w:r>
              <w:rPr>
                <w:rFonts w:ascii="宋体" w:hAnsi="宋体" w:cs="宋体"/>
                <w:sz w:val="24"/>
                <w:szCs w:val="24"/>
              </w:rPr>
              <w:t>Data Sheet</w:t>
            </w:r>
            <w:r>
              <w:rPr>
                <w:rFonts w:hint="eastAsia" w:ascii="宋体" w:hAnsi="宋体" w:cs="宋体"/>
                <w:sz w:val="24"/>
                <w:szCs w:val="24"/>
              </w:rPr>
              <w:t>）及相关资料（文字、图片），如有虚假和伪造，一经发现核实，将无条件废标；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4.2</w:t>
            </w:r>
            <w:r>
              <w:rPr>
                <w:rFonts w:hint="eastAsia" w:ascii="宋体" w:hAnsi="宋体" w:cs="宋体"/>
                <w:sz w:val="24"/>
                <w:szCs w:val="24"/>
              </w:rPr>
              <w:t>、交货时提供海关报关单及商检证书。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4.3</w:t>
            </w:r>
            <w:r>
              <w:rPr>
                <w:rFonts w:hint="eastAsia" w:ascii="宋体" w:hAnsi="宋体" w:cs="宋体"/>
                <w:sz w:val="24"/>
                <w:szCs w:val="24"/>
              </w:rPr>
              <w:t>、提供所投型号产品的真实用户。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、交货期：一个月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、中标后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天内签订合同</w:t>
            </w:r>
          </w:p>
          <w:p>
            <w:pPr>
              <w:ind w:firstLine="482" w:firstLineChars="200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强调：售后服务承诺必须由生产厂家或总代理提供，原件放入正本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否则为废标。投标商自己承诺仅供参考！</w:t>
            </w:r>
          </w:p>
          <w:p>
            <w:pPr>
              <w:rPr>
                <w:rFonts w:cs="Times New Roman"/>
              </w:rPr>
            </w:pPr>
          </w:p>
          <w:p>
            <w:pPr>
              <w:ind w:firstLine="2880" w:firstLineChars="1200"/>
              <w:rPr>
                <w:rFonts w:cs="Times New Roman"/>
              </w:rPr>
            </w:pPr>
          </w:p>
          <w:p>
            <w:pPr>
              <w:pStyle w:val="6"/>
              <w:spacing w:line="400" w:lineRule="exact"/>
              <w:ind w:left="31680" w:firstLine="240" w:firstLineChars="1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31680" w:firstLine="240" w:firstLineChars="1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31680" w:firstLine="240" w:firstLineChars="1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31680" w:firstLine="240" w:firstLineChars="1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ind w:left="31680" w:firstLine="240" w:firstLineChars="10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PMingLiU" w:cs="宋体"/>
                <w:lang w:val="zh-TW" w:eastAsia="zh-TW"/>
              </w:rPr>
            </w:pPr>
          </w:p>
          <w:p>
            <w:pPr>
              <w:spacing w:line="360" w:lineRule="auto"/>
              <w:rPr>
                <w:rFonts w:eastAsia="PMingLiU"/>
                <w:lang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  <w:jc w:val="center"/>
        </w:trPr>
        <w:tc>
          <w:tcPr>
            <w:tcW w:w="9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numPr>
                <w:ilvl w:val="0"/>
                <w:numId w:val="1"/>
              </w:numPr>
              <w:spacing w:before="156" w:line="360" w:lineRule="auto"/>
              <w:rPr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采购理由（从申购设备的主要功能、技术参数出发，结合省市内外安装、使用现状和趋势，阐述本科室医疗、科研、教学、服务管理等工作对购买设备、软件的必要性和紧迫性）</w:t>
            </w:r>
          </w:p>
          <w:p>
            <w:pPr>
              <w:pStyle w:val="1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38"/>
              </w:tabs>
              <w:spacing w:line="360" w:lineRule="auto"/>
              <w:ind w:firstLine="360" w:firstLineChars="150"/>
              <w:jc w:val="both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该设备用于记录口腔内牙齿和组织的三维图像功能，该设备可以在较短时间内生成口腔内牙齿和组织的三维图像，取代了传统取模，提高了模型精度和患者舒适度，节约了医生的工作时间。该设备同时具备正畸效果模拟器、正畸效果进展评估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TimeLapse病例回顾及管理功能，可以直观的让患者看到治疗结束后的口腔模拟情况，有利于增强患者矫治的信心；还可以使用该设备对治疗过程进行数字化评估，以保证治疗方案的有效性；同时还可以对患者不同时期的口腔状况跟踪记录，观察患者口腔情况的变化。最新版设备还新增了修复功能，可以跨科室共用，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用于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种植修复、种植导板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及一般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修复，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提高设备使</w:t>
            </w:r>
            <w:r>
              <w:rPr>
                <w:rFonts w:ascii="宋体" w:hAnsi="宋体" w:eastAsia="宋体" w:cs="宋体"/>
                <w:sz w:val="24"/>
                <w:szCs w:val="24"/>
              </w:rPr>
              <w:t>用效率。目前省内已有多家公立及民营机构采购该设备并投入使用，产生了良好的效益。该设备对我院向数字化口腔诊疗方向发展的重要工具。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5" w:hRule="atLeast"/>
          <w:jc w:val="center"/>
        </w:trPr>
        <w:tc>
          <w:tcPr>
            <w:tcW w:w="9072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2"/>
              <w:spacing w:before="156" w:line="360" w:lineRule="auto"/>
            </w:pPr>
            <w:r>
              <w:rPr>
                <w:rStyle w:val="13"/>
              </w:rPr>
              <w:t>2</w:t>
            </w:r>
            <w:r>
              <w:rPr>
                <w:rFonts w:ascii="宋体" w:hAnsi="宋体" w:eastAsia="宋体" w:cs="宋体"/>
                <w:lang w:val="zh-TW" w:eastAsia="zh-TW"/>
              </w:rPr>
              <w:t>．我院现有设备（软件）情况（主要阐述医院现有同类、同档次仪器设备的数量及使用情况，是否可以共享，以及不能共享的理由，设备、软件使用管理部门协助填写）：</w:t>
            </w:r>
          </w:p>
          <w:p>
            <w:pPr>
              <w:pStyle w:val="12"/>
              <w:spacing w:before="156" w:line="360" w:lineRule="auto"/>
              <w:ind w:firstLine="420"/>
            </w:pPr>
            <w:r>
              <w:rPr>
                <w:rFonts w:ascii="宋体" w:hAnsi="宋体" w:eastAsia="宋体" w:cs="宋体"/>
                <w:lang w:val="zh-TW" w:eastAsia="zh-TW"/>
              </w:rPr>
              <w:t>我院无同类设备。</w:t>
            </w:r>
          </w:p>
          <w:p>
            <w:pPr>
              <w:pStyle w:val="12"/>
              <w:spacing w:before="156" w:line="20" w:lineRule="atLeast"/>
              <w:rPr>
                <w:rStyle w:val="13"/>
              </w:rPr>
            </w:pPr>
          </w:p>
          <w:p>
            <w:pPr>
              <w:pStyle w:val="12"/>
              <w:spacing w:before="156" w:line="20" w:lineRule="atLeast"/>
              <w:rPr>
                <w:rStyle w:val="13"/>
              </w:rPr>
            </w:pPr>
          </w:p>
          <w:p>
            <w:pPr>
              <w:pStyle w:val="12"/>
              <w:spacing w:before="156" w:line="20" w:lineRule="atLeast"/>
            </w:pPr>
            <w:r>
              <w:rPr>
                <w:rFonts w:ascii="宋体" w:hAnsi="宋体" w:eastAsia="宋体" w:cs="宋体"/>
                <w:lang w:val="zh-TW" w:eastAsia="zh-TW"/>
              </w:rPr>
              <w:t>申报人签字：协助（佐证）人签字：</w:t>
            </w:r>
          </w:p>
        </w:tc>
      </w:tr>
    </w:tbl>
    <w:p>
      <w:pPr>
        <w:pStyle w:val="12"/>
        <w:ind w:left="108" w:hanging="108"/>
        <w:jc w:val="center"/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1388"/>
        <w:tab w:val="right" w:pos="1618"/>
        <w:tab w:val="clear" w:pos="4153"/>
        <w:tab w:val="clear" w:pos="8306"/>
      </w:tabs>
      <w:ind w:right="360" w:firstLine="360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BDC"/>
    <w:multiLevelType w:val="multilevel"/>
    <w:tmpl w:val="23A93BDC"/>
    <w:lvl w:ilvl="0" w:tentative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26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252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3780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5F"/>
    <w:rsid w:val="000A0169"/>
    <w:rsid w:val="00115360"/>
    <w:rsid w:val="001F0EAF"/>
    <w:rsid w:val="0024419C"/>
    <w:rsid w:val="00267533"/>
    <w:rsid w:val="002D665F"/>
    <w:rsid w:val="00487A43"/>
    <w:rsid w:val="004D0A17"/>
    <w:rsid w:val="005E6286"/>
    <w:rsid w:val="00823306"/>
    <w:rsid w:val="00870BFB"/>
    <w:rsid w:val="009A0EDD"/>
    <w:rsid w:val="00AD013C"/>
    <w:rsid w:val="00B50F2A"/>
    <w:rsid w:val="00C52D19"/>
    <w:rsid w:val="00D92176"/>
    <w:rsid w:val="00E40F19"/>
    <w:rsid w:val="00E8412C"/>
    <w:rsid w:val="00EB758F"/>
    <w:rsid w:val="00ED3FFF"/>
    <w:rsid w:val="5AD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9">
    <w:name w:val="Hyperlink"/>
    <w:uiPriority w:val="0"/>
    <w:rPr>
      <w:u w:val="single"/>
    </w:rPr>
  </w:style>
  <w:style w:type="table" w:customStyle="1" w:styleId="10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trans"/>
    <w:uiPriority w:val="0"/>
    <w:rPr>
      <w:lang w:val="en-US"/>
    </w:rPr>
  </w:style>
  <w:style w:type="paragraph" w:customStyle="1" w:styleId="14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styleId="15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6">
    <w:name w:val="默认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页眉 Char"/>
    <w:basedOn w:val="8"/>
    <w:link w:val="5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2019-03-29T01:52:00Z</dcterms:created>
  <dc:creator>Rui Wang</dc:creator>
  <cp:lastModifiedBy>苗新建</cp:lastModifiedBy>
  <cp:lastPrinted>2019-03-29T01:53:00Z</cp:lastPrinted>
  <dcterms:modified xsi:type="dcterms:W3CDTF">2019-04-17T10:30:01Z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