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cs="微软雅黑"/>
          <w:b/>
          <w:bCs/>
          <w:sz w:val="32"/>
          <w:szCs w:val="32"/>
        </w:rPr>
        <w:t>光子治疗仪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参数要求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 w:cs="仿宋_GB2312"/>
          <w:b/>
          <w:bCs/>
        </w:rPr>
        <w:t>一、项目概述</w:t>
      </w:r>
    </w:p>
    <w:p>
      <w:pPr>
        <w:ind w:firstLine="480" w:firstLineChars="200"/>
        <w:rPr>
          <w:rFonts w:ascii="宋体" w:eastAsia="宋体" w:cs="宋体"/>
          <w:b/>
          <w:bCs/>
        </w:rPr>
      </w:pPr>
      <w:r>
        <w:rPr>
          <w:rFonts w:hint="eastAsia" w:ascii="宋体" w:hAnsi="宋体" w:cs="微软雅黑"/>
        </w:rPr>
        <w:t>本次商谈的内容为连云港市第一人民医院</w:t>
      </w:r>
      <w:r>
        <w:rPr>
          <w:rFonts w:hint="eastAsia" w:cs="微软雅黑"/>
          <w:b/>
          <w:bCs/>
          <w:sz w:val="32"/>
          <w:szCs w:val="32"/>
        </w:rPr>
        <w:t>光子治疗仪</w:t>
      </w:r>
      <w:r>
        <w:rPr>
          <w:rFonts w:hint="eastAsia" w:ascii="宋体" w:hAnsi="宋体" w:cs="微软雅黑"/>
        </w:rPr>
        <w:t>采购，卖方负责将</w:t>
      </w:r>
      <w:r>
        <w:rPr>
          <w:rFonts w:hint="eastAsia" w:cs="微软雅黑"/>
          <w:b/>
          <w:bCs/>
          <w:sz w:val="32"/>
          <w:szCs w:val="32"/>
        </w:rPr>
        <w:t>光子治疗仪</w:t>
      </w:r>
      <w:r>
        <w:rPr>
          <w:rFonts w:hint="eastAsia" w:ascii="宋体" w:hAnsi="宋体" w:cs="微软雅黑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eastAsia="宋体" w:cs="宋体"/>
          <w:b/>
          <w:bCs/>
          <w:kern w:val="0"/>
        </w:rPr>
      </w:pPr>
      <w:r>
        <w:rPr>
          <w:rFonts w:hint="eastAsia" w:ascii="宋体" w:hAnsi="宋体" w:cs="微软雅黑"/>
          <w:b/>
          <w:bCs/>
          <w:kern w:val="0"/>
        </w:rPr>
        <w:t>二、参数要求：</w:t>
      </w:r>
    </w:p>
    <w:p>
      <w:r>
        <w:rPr>
          <w:rFonts w:hint="eastAsia" w:cs="微软雅黑"/>
        </w:rPr>
        <w:t>适应症：消炎镇痛，对体表创面有止渗液，促进肉芽组织生长，加速愈合的作用</w:t>
      </w:r>
    </w:p>
    <w:p>
      <w:r>
        <w:rPr>
          <w:rFonts w:hint="eastAsia" w:cs="微软雅黑"/>
        </w:rPr>
        <w:t>技术参数：</w:t>
      </w:r>
    </w:p>
    <w:p>
      <w:pPr>
        <w:rPr>
          <w:rFonts w:ascii="宋体" w:eastAsia="宋体"/>
        </w:rPr>
      </w:pPr>
      <w:r>
        <w:t>1</w:t>
      </w:r>
      <w:r>
        <w:rPr>
          <w:rFonts w:hint="eastAsia" w:cs="微软雅黑"/>
        </w:rPr>
        <w:t>：峰值波长：红光：</w:t>
      </w:r>
      <w:r>
        <w:t>640nm</w:t>
      </w:r>
      <w:r>
        <w:rPr>
          <w:rFonts w:hint="eastAsia" w:ascii="宋体" w:hAnsi="宋体" w:eastAsia="宋体" w:cs="宋体"/>
        </w:rPr>
        <w:t>±</w:t>
      </w:r>
      <w:r>
        <w:rPr>
          <w:rFonts w:ascii="宋体" w:hAnsi="宋体" w:cs="宋体"/>
        </w:rPr>
        <w:t xml:space="preserve">10nm  </w:t>
      </w:r>
    </w:p>
    <w:p>
      <w:pPr>
        <w:rPr>
          <w:rFonts w:ascii="Arial" w:hAnsi="Arial" w:cs="Arial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：</w:t>
      </w:r>
      <w:r>
        <w:rPr>
          <w:rFonts w:hint="eastAsia" w:cs="微软雅黑"/>
        </w:rPr>
        <w:t>光功率密度：</w:t>
      </w:r>
      <w:r>
        <w:rPr>
          <w:rFonts w:ascii="Arial" w:hAnsi="Arial" w:cs="Arial"/>
        </w:rPr>
        <w:t>≥1000mW/c</w:t>
      </w:r>
      <w:r>
        <w:rPr>
          <w:rFonts w:hint="eastAsia" w:ascii="Arial" w:hAnsi="Arial" w:cs="微软雅黑"/>
        </w:rPr>
        <w:t>㎡</w:t>
      </w:r>
    </w:p>
    <w:p>
      <w:pPr>
        <w:rPr>
          <w:rFonts w:eastAsia="宋体"/>
          <w:sz w:val="21"/>
          <w:szCs w:val="21"/>
        </w:rPr>
      </w:pPr>
      <w:r>
        <w:rPr>
          <w:rFonts w:ascii="Arial" w:hAnsi="Arial" w:cs="Arial"/>
        </w:rPr>
        <w:t>3</w:t>
      </w:r>
      <w:r>
        <w:rPr>
          <w:rFonts w:hint="eastAsia" w:ascii="Arial" w:hAnsi="Arial" w:cs="微软雅黑"/>
        </w:rPr>
        <w:t>：</w:t>
      </w:r>
      <w:r>
        <w:rPr>
          <w:rFonts w:hint="eastAsia" w:cs="微软雅黑"/>
        </w:rPr>
        <w:t>温度反馈功能：</w:t>
      </w:r>
      <w:r>
        <w:rPr>
          <w:rFonts w:hint="eastAsia" w:ascii="Arial" w:hAnsi="Arial" w:cs="微软雅黑"/>
        </w:rPr>
        <w:t>误差</w:t>
      </w:r>
      <w:r>
        <w:rPr>
          <w:rFonts w:ascii="Arial" w:hAnsi="Arial" w:cs="Arial"/>
        </w:rPr>
        <w:t>2-3</w:t>
      </w:r>
      <w:r>
        <w:rPr>
          <w:rFonts w:hint="eastAsia" w:ascii="宋体" w:hAnsi="宋体" w:eastAsia="宋体" w:cs="宋体"/>
          <w:sz w:val="21"/>
          <w:szCs w:val="21"/>
        </w:rPr>
        <w:t>℃</w:t>
      </w:r>
    </w:p>
    <w:p>
      <w:pPr>
        <w:rPr>
          <w:rFonts w:ascii="Arial" w:hAnsi="Arial" w:cs="Arial"/>
        </w:rPr>
      </w:pPr>
      <w:r>
        <w:rPr>
          <w:rFonts w:eastAsia="宋体"/>
          <w:sz w:val="21"/>
          <w:szCs w:val="21"/>
        </w:rPr>
        <w:t>4</w:t>
      </w:r>
      <w:r>
        <w:rPr>
          <w:rFonts w:hint="eastAsia" w:eastAsia="宋体" w:cs="宋体"/>
          <w:sz w:val="21"/>
          <w:szCs w:val="21"/>
        </w:rPr>
        <w:t>：</w:t>
      </w:r>
      <w:r>
        <w:rPr>
          <w:rFonts w:hint="eastAsia" w:cs="微软雅黑"/>
        </w:rPr>
        <w:t>最大治疗深度：</w:t>
      </w:r>
      <w:r>
        <w:rPr>
          <w:rFonts w:hint="eastAsia" w:ascii="Arial" w:hAnsi="Arial" w:cs="微软雅黑"/>
        </w:rPr>
        <w:t>最大治疗深度</w:t>
      </w:r>
      <w:r>
        <w:rPr>
          <w:rFonts w:ascii="Arial" w:hAnsi="Arial" w:cs="Arial"/>
        </w:rPr>
        <w:t>≥8cm</w:t>
      </w:r>
    </w:p>
    <w:p>
      <w:r>
        <w:rPr>
          <w:rFonts w:ascii="Arial" w:hAnsi="Arial" w:cs="Arial"/>
        </w:rPr>
        <w:t>5</w:t>
      </w:r>
      <w:r>
        <w:rPr>
          <w:rFonts w:hint="eastAsia" w:ascii="Arial" w:hAnsi="Arial" w:cs="微软雅黑"/>
        </w:rPr>
        <w:t>：</w:t>
      </w:r>
      <w:r>
        <w:rPr>
          <w:rFonts w:hint="eastAsia" w:cs="微软雅黑"/>
        </w:rPr>
        <w:t>有效照射面积：</w:t>
      </w:r>
      <w:r>
        <w:rPr>
          <w:rFonts w:ascii="Arial" w:hAnsi="Arial" w:cs="Arial"/>
        </w:rPr>
        <w:t>≥100c</w:t>
      </w:r>
      <w:r>
        <w:rPr>
          <w:rFonts w:hint="eastAsia" w:ascii="Arial" w:hAnsi="Arial" w:cs="微软雅黑"/>
        </w:rPr>
        <w:t>㎡</w:t>
      </w:r>
    </w:p>
    <w:p>
      <w:r>
        <w:t>6</w:t>
      </w:r>
      <w:r>
        <w:rPr>
          <w:rFonts w:hint="eastAsia" w:cs="微软雅黑"/>
        </w:rPr>
        <w:t>：输出光功率：</w:t>
      </w:r>
      <w:r>
        <w:rPr>
          <w:rFonts w:ascii="Arial" w:hAnsi="Arial" w:cs="Arial"/>
        </w:rPr>
        <w:t>≥</w:t>
      </w:r>
      <w:r>
        <w:t>6W</w:t>
      </w:r>
    </w:p>
    <w:p>
      <w:r>
        <w:t>7</w:t>
      </w:r>
      <w:r>
        <w:rPr>
          <w:rFonts w:hint="eastAsia" w:cs="微软雅黑"/>
        </w:rPr>
        <w:t>：能量调节方式：多级能量可调</w:t>
      </w:r>
    </w:p>
    <w:p>
      <w:r>
        <w:t>8</w:t>
      </w:r>
      <w:r>
        <w:rPr>
          <w:rFonts w:hint="eastAsia" w:cs="微软雅黑"/>
        </w:rPr>
        <w:t>：定时时间：可从</w:t>
      </w:r>
      <w:r>
        <w:t>0min~60min</w:t>
      </w:r>
      <w:r>
        <w:rPr>
          <w:rFonts w:hint="eastAsia" w:cs="微软雅黑"/>
        </w:rPr>
        <w:t>可调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 w:cs="仿宋_GB2312"/>
          <w:b/>
          <w:bCs/>
        </w:rPr>
        <w:t>三、售后服务：</w:t>
      </w:r>
    </w:p>
    <w:p>
      <w:pPr>
        <w:rPr>
          <w:rFonts w:ascii="宋体"/>
        </w:rPr>
      </w:pPr>
      <w:r>
        <w:rPr>
          <w:rFonts w:hint="eastAsia" w:ascii="宋体" w:hAnsi="宋体" w:cs="微软雅黑"/>
        </w:rPr>
        <w:t>备件、资料及其他</w:t>
      </w:r>
    </w:p>
    <w:p>
      <w:pPr>
        <w:rPr>
          <w:rFonts w:ascii="宋体"/>
        </w:rPr>
      </w:pPr>
      <w:r>
        <w:rPr>
          <w:rFonts w:ascii="宋体" w:hAnsi="宋体" w:cs="宋体"/>
        </w:rPr>
        <w:t>1.</w:t>
      </w:r>
      <w:r>
        <w:rPr>
          <w:rFonts w:hint="eastAsia" w:ascii="宋体" w:hAnsi="宋体" w:cs="微软雅黑"/>
        </w:rPr>
        <w:t>备件</w:t>
      </w:r>
    </w:p>
    <w:p>
      <w:pPr>
        <w:rPr>
          <w:rFonts w:ascii="宋体"/>
        </w:rPr>
      </w:pPr>
      <w:r>
        <w:rPr>
          <w:rFonts w:hint="eastAsia" w:ascii="宋体" w:hAnsi="宋体" w:cs="微软雅黑"/>
        </w:rPr>
        <w:t>卖方应在国内设有维修备件库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保证供应等。</w:t>
      </w:r>
    </w:p>
    <w:p>
      <w:pPr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微软雅黑"/>
        </w:rPr>
        <w:t>资料</w:t>
      </w:r>
    </w:p>
    <w:p>
      <w:pPr>
        <w:rPr>
          <w:rFonts w:ascii="宋体"/>
        </w:rPr>
      </w:pPr>
      <w:r>
        <w:rPr>
          <w:rFonts w:ascii="宋体" w:hAnsi="宋体" w:cs="宋体"/>
        </w:rPr>
        <w:t>2.1</w:t>
      </w:r>
      <w:r>
        <w:rPr>
          <w:rFonts w:hint="eastAsia" w:ascii="宋体" w:hAnsi="宋体" w:cs="微软雅黑"/>
        </w:rPr>
        <w:t>提供操作手册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维护手册等。</w:t>
      </w:r>
    </w:p>
    <w:p>
      <w:pPr>
        <w:rPr>
          <w:rFonts w:ascii="宋体"/>
        </w:rPr>
      </w:pPr>
      <w:r>
        <w:rPr>
          <w:rFonts w:ascii="宋体" w:hAnsi="宋体" w:cs="宋体"/>
        </w:rPr>
        <w:t>2.2</w:t>
      </w:r>
      <w:r>
        <w:rPr>
          <w:rFonts w:hint="eastAsia" w:ascii="宋体" w:hAnsi="宋体" w:cs="微软雅黑"/>
        </w:rPr>
        <w:t>卖方须向买方提供设备的运行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安装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使用环境要求等。</w:t>
      </w:r>
    </w:p>
    <w:p>
      <w:pPr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微软雅黑"/>
        </w:rPr>
        <w:t>服务</w:t>
      </w:r>
    </w:p>
    <w:p>
      <w:pPr>
        <w:rPr>
          <w:rFonts w:ascii="宋体"/>
        </w:rPr>
      </w:pPr>
      <w:r>
        <w:rPr>
          <w:rFonts w:ascii="宋体" w:hAnsi="宋体" w:cs="宋体"/>
        </w:rPr>
        <w:t>3.1</w:t>
      </w:r>
      <w:r>
        <w:rPr>
          <w:rFonts w:hint="eastAsia" w:ascii="宋体" w:hAnsi="宋体" w:cs="微软雅黑"/>
        </w:rPr>
        <w:t>在货物到达用单位后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卖方应在</w:t>
      </w:r>
      <w:r>
        <w:rPr>
          <w:rFonts w:ascii="宋体" w:hAnsi="宋体" w:cs="宋体"/>
        </w:rPr>
        <w:t>7</w:t>
      </w:r>
      <w:r>
        <w:rPr>
          <w:rFonts w:hint="eastAsia" w:ascii="宋体" w:hAnsi="宋体" w:cs="微软雅黑"/>
        </w:rPr>
        <w:t>天内派专业工程师到达现场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提供安装、调试等服务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协助医院组织验收，并承担相关费用。</w:t>
      </w:r>
    </w:p>
    <w:p>
      <w:pPr>
        <w:rPr>
          <w:rFonts w:ascii="宋体"/>
        </w:rPr>
      </w:pPr>
      <w:r>
        <w:rPr>
          <w:rFonts w:ascii="宋体" w:hAnsi="宋体" w:cs="宋体"/>
        </w:rPr>
        <w:t>3.2</w:t>
      </w:r>
      <w:r>
        <w:rPr>
          <w:rFonts w:hint="eastAsia" w:ascii="宋体" w:hAnsi="宋体" w:cs="微软雅黑"/>
        </w:rPr>
        <w:t>保修期≥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年，卖方须保证提供</w:t>
      </w:r>
      <w:r>
        <w:rPr>
          <w:rFonts w:ascii="宋体" w:hAnsi="宋体" w:cs="宋体"/>
        </w:rPr>
        <w:t>8</w:t>
      </w:r>
      <w:r>
        <w:rPr>
          <w:rFonts w:hint="eastAsia" w:ascii="宋体" w:hAnsi="宋体" w:cs="微软雅黑"/>
        </w:rPr>
        <w:t>年以上的优质服务。</w:t>
      </w:r>
    </w:p>
    <w:p>
      <w:pPr>
        <w:rPr>
          <w:rFonts w:ascii="宋体"/>
        </w:rPr>
      </w:pPr>
      <w:r>
        <w:rPr>
          <w:rFonts w:ascii="宋体" w:hAnsi="宋体" w:cs="宋体"/>
        </w:rPr>
        <w:t>3.3</w:t>
      </w:r>
      <w:r>
        <w:rPr>
          <w:rFonts w:hint="eastAsia" w:ascii="宋体" w:hAnsi="宋体" w:cs="微软雅黑"/>
        </w:rPr>
        <w:t>卖方为买方提供现场操作培训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保证操作人员正常使用设备各种功能。</w:t>
      </w:r>
    </w:p>
    <w:p>
      <w:pPr>
        <w:rPr>
          <w:rFonts w:ascii="宋体"/>
          <w:color w:val="FF0000"/>
        </w:rPr>
      </w:pPr>
      <w:r>
        <w:rPr>
          <w:rFonts w:ascii="宋体" w:hAnsi="宋体" w:cs="宋体"/>
        </w:rPr>
        <w:t>3.4</w:t>
      </w:r>
      <w:r>
        <w:rPr>
          <w:rFonts w:hint="eastAsia" w:ascii="宋体" w:hAnsi="宋体" w:cs="微软雅黑"/>
        </w:rPr>
        <w:t>卖方提供工程师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人次</w:t>
      </w:r>
      <w:r>
        <w:rPr>
          <w:rFonts w:ascii="宋体" w:hAnsi="宋体" w:cs="宋体"/>
        </w:rPr>
        <w:t>/1</w:t>
      </w:r>
      <w:r>
        <w:rPr>
          <w:rFonts w:hint="eastAsia" w:ascii="宋体" w:hAnsi="宋体" w:cs="微软雅黑"/>
        </w:rPr>
        <w:t>周技术维修培训</w:t>
      </w:r>
      <w:r>
        <w:rPr>
          <w:rFonts w:ascii="宋体" w:cs="宋体"/>
          <w:color w:val="FF0000"/>
        </w:rPr>
        <w:t>,</w:t>
      </w:r>
      <w:r>
        <w:rPr>
          <w:rFonts w:hint="eastAsia" w:ascii="宋体" w:hAnsi="宋体" w:cs="微软雅黑"/>
          <w:color w:val="FF0000"/>
        </w:rPr>
        <w:t>若未提供培训，按合同总金额的</w:t>
      </w:r>
      <w:r>
        <w:rPr>
          <w:rFonts w:ascii="宋体" w:hAnsi="宋体" w:cs="宋体"/>
          <w:color w:val="FF0000"/>
        </w:rPr>
        <w:t>1%</w:t>
      </w:r>
      <w:r>
        <w:rPr>
          <w:rFonts w:hint="eastAsia" w:ascii="宋体" w:hAnsi="宋体" w:cs="微软雅黑"/>
          <w:color w:val="FF0000"/>
        </w:rPr>
        <w:t>扣除。</w:t>
      </w:r>
    </w:p>
    <w:p>
      <w:pPr>
        <w:rPr>
          <w:rFonts w:ascii="宋体"/>
        </w:rPr>
      </w:pPr>
      <w:r>
        <w:rPr>
          <w:rFonts w:ascii="宋体" w:hAnsi="宋体" w:cs="宋体"/>
        </w:rPr>
        <w:t>3.5</w:t>
      </w:r>
      <w:r>
        <w:rPr>
          <w:rFonts w:hint="eastAsia" w:ascii="宋体" w:hAnsi="宋体" w:cs="微软雅黑"/>
        </w:rPr>
        <w:t>开机率≥</w:t>
      </w:r>
      <w:r>
        <w:rPr>
          <w:rFonts w:ascii="宋体" w:hAnsi="宋体" w:cs="宋体"/>
        </w:rPr>
        <w:t>98%,</w:t>
      </w:r>
      <w:r>
        <w:rPr>
          <w:rFonts w:hint="eastAsia" w:ascii="宋体" w:hAnsi="宋体" w:cs="微软雅黑"/>
        </w:rPr>
        <w:t>维修人员自接到用户报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小时内响应，</w:t>
      </w:r>
      <w:r>
        <w:rPr>
          <w:rFonts w:ascii="宋体" w:hAnsi="宋体" w:cs="宋体"/>
        </w:rPr>
        <w:t>24</w:t>
      </w:r>
      <w:r>
        <w:rPr>
          <w:rFonts w:hint="eastAsia" w:ascii="宋体" w:hAnsi="宋体" w:cs="微软雅黑"/>
        </w:rPr>
        <w:t>小时内解决故障。</w:t>
      </w:r>
    </w:p>
    <w:p>
      <w:pPr>
        <w:rPr>
          <w:rFonts w:ascii="宋体"/>
        </w:rPr>
      </w:pPr>
      <w:r>
        <w:rPr>
          <w:rFonts w:ascii="宋体" w:hAnsi="宋体" w:cs="宋体"/>
        </w:rPr>
        <w:t>3.6</w:t>
      </w:r>
      <w:r>
        <w:rPr>
          <w:rFonts w:hint="eastAsia" w:ascii="宋体" w:hAnsi="宋体" w:cs="微软雅黑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</w:rPr>
      </w:pPr>
      <w:r>
        <w:rPr>
          <w:rFonts w:ascii="宋体" w:hAnsi="宋体" w:cs="宋体"/>
        </w:rPr>
        <w:t>3.7</w:t>
      </w:r>
      <w:r>
        <w:rPr>
          <w:rFonts w:hint="eastAsia" w:ascii="宋体" w:hAnsi="宋体" w:cs="微软雅黑"/>
        </w:rPr>
        <w:t>供方免费提供设备操作手册和维护保养手册。</w:t>
      </w:r>
    </w:p>
    <w:p>
      <w:pPr>
        <w:rPr>
          <w:rFonts w:ascii="宋体"/>
        </w:rPr>
      </w:pPr>
      <w:r>
        <w:rPr>
          <w:rFonts w:ascii="宋体" w:hAnsi="宋体" w:cs="宋体"/>
        </w:rPr>
        <w:t>3.8</w:t>
      </w:r>
      <w:r>
        <w:rPr>
          <w:rFonts w:hint="eastAsia" w:ascii="宋体" w:hAnsi="宋体" w:cs="微软雅黑"/>
        </w:rPr>
        <w:t>供方免费提供设备的操作培训。</w:t>
      </w:r>
    </w:p>
    <w:p>
      <w:pPr>
        <w:rPr>
          <w:rFonts w:ascii="宋体"/>
        </w:rPr>
      </w:pPr>
      <w:r>
        <w:rPr>
          <w:rFonts w:ascii="宋体" w:hAnsi="宋体" w:cs="宋体"/>
        </w:rPr>
        <w:t>3.9</w:t>
      </w:r>
      <w:r>
        <w:rPr>
          <w:rFonts w:hint="eastAsia" w:ascii="宋体" w:hAnsi="宋体" w:cs="微软雅黑"/>
        </w:rPr>
        <w:t>供方免费提供安装、调试设备的耗品。</w:t>
      </w:r>
    </w:p>
    <w:p>
      <w:pPr>
        <w:rPr>
          <w:rFonts w:ascii="宋体"/>
        </w:rPr>
      </w:pPr>
      <w:r>
        <w:rPr>
          <w:rFonts w:ascii="宋体" w:hAnsi="宋体" w:cs="宋体"/>
        </w:rPr>
        <w:t>3.10</w:t>
      </w:r>
      <w:r>
        <w:rPr>
          <w:rFonts w:hint="eastAsia" w:ascii="宋体" w:hAnsi="宋体" w:cs="微软雅黑"/>
        </w:rPr>
        <w:t>供方需提供维修能力证明材料。</w:t>
      </w:r>
    </w:p>
    <w:p>
      <w:pPr>
        <w:rPr>
          <w:rFonts w:ascii="宋体"/>
        </w:rPr>
      </w:pPr>
      <w:r>
        <w:rPr>
          <w:rFonts w:ascii="宋体" w:hAnsi="宋体" w:cs="宋体"/>
        </w:rPr>
        <w:t>4</w:t>
      </w:r>
      <w:r>
        <w:rPr>
          <w:rFonts w:hint="eastAsia" w:ascii="宋体" w:hAnsi="宋体" w:cs="微软雅黑"/>
        </w:rPr>
        <w:t>、其他要求</w:t>
      </w:r>
    </w:p>
    <w:p>
      <w:pPr>
        <w:rPr>
          <w:rFonts w:ascii="宋体"/>
        </w:rPr>
      </w:pPr>
      <w:r>
        <w:rPr>
          <w:rFonts w:ascii="宋体" w:hAnsi="宋体" w:cs="宋体"/>
        </w:rPr>
        <w:t>4.1</w:t>
      </w:r>
      <w:r>
        <w:rPr>
          <w:rFonts w:hint="eastAsia" w:ascii="宋体" w:hAnsi="宋体" w:cs="微软雅黑"/>
        </w:rPr>
        <w:t>、投标设备的需提供经权威机构</w:t>
      </w:r>
      <w:r>
        <w:rPr>
          <w:rFonts w:ascii="宋体" w:hAnsi="宋体" w:cs="宋体"/>
        </w:rPr>
        <w:t>CE</w:t>
      </w:r>
      <w:r>
        <w:rPr>
          <w:rFonts w:hint="eastAsia" w:ascii="宋体" w:hAnsi="宋体" w:cs="微软雅黑"/>
        </w:rPr>
        <w:t>或</w:t>
      </w:r>
      <w:r>
        <w:rPr>
          <w:rFonts w:ascii="宋体" w:hAnsi="宋体" w:cs="宋体"/>
        </w:rPr>
        <w:t>FDA</w:t>
      </w:r>
      <w:r>
        <w:rPr>
          <w:rFonts w:hint="eastAsia" w:ascii="宋体" w:hAnsi="宋体" w:cs="微软雅黑"/>
        </w:rPr>
        <w:t>认证和原厂家技术白皮书（</w:t>
      </w:r>
      <w:r>
        <w:rPr>
          <w:rFonts w:ascii="宋体" w:hAnsi="宋体" w:cs="宋体"/>
        </w:rPr>
        <w:t>Data Sheet</w:t>
      </w:r>
      <w:r>
        <w:rPr>
          <w:rFonts w:hint="eastAsia" w:ascii="宋体" w:hAnsi="宋体" w:cs="微软雅黑"/>
        </w:rPr>
        <w:t>）及相关资料（文字、图片），如有虚假和伪造，一经发现核实，将无条件废标；</w:t>
      </w:r>
    </w:p>
    <w:p>
      <w:pPr>
        <w:rPr>
          <w:rFonts w:ascii="宋体"/>
        </w:rPr>
      </w:pPr>
      <w:r>
        <w:rPr>
          <w:rFonts w:ascii="宋体" w:hAnsi="宋体" w:cs="宋体"/>
        </w:rPr>
        <w:t>4.2</w:t>
      </w:r>
      <w:r>
        <w:rPr>
          <w:rFonts w:hint="eastAsia" w:ascii="宋体" w:hAnsi="宋体" w:cs="微软雅黑"/>
        </w:rPr>
        <w:t>、交货时提供海关报关单及商检证书。</w:t>
      </w:r>
    </w:p>
    <w:p>
      <w:pPr>
        <w:rPr>
          <w:rFonts w:ascii="宋体"/>
        </w:rPr>
      </w:pPr>
      <w:r>
        <w:rPr>
          <w:rFonts w:ascii="宋体" w:hAnsi="宋体" w:cs="宋体"/>
        </w:rPr>
        <w:t>4.3</w:t>
      </w:r>
      <w:r>
        <w:rPr>
          <w:rFonts w:hint="eastAsia" w:ascii="宋体" w:hAnsi="宋体" w:cs="微软雅黑"/>
        </w:rPr>
        <w:t>、提供所投型号产品的真实用户。</w:t>
      </w:r>
    </w:p>
    <w:p>
      <w:pPr>
        <w:rPr>
          <w:rFonts w:ascii="宋体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 w:cs="微软雅黑"/>
        </w:rPr>
        <w:t>、交货期：一个月</w:t>
      </w:r>
    </w:p>
    <w:p>
      <w:pPr>
        <w:rPr>
          <w:rFonts w:ascii="宋体"/>
        </w:rPr>
      </w:pPr>
      <w:r>
        <w:rPr>
          <w:rFonts w:ascii="宋体" w:hAnsi="宋体" w:cs="宋体"/>
        </w:rPr>
        <w:t>6</w:t>
      </w:r>
      <w:r>
        <w:rPr>
          <w:rFonts w:hint="eastAsia" w:ascii="宋体" w:hAnsi="宋体" w:cs="微软雅黑"/>
        </w:rPr>
        <w:t>、中标后</w:t>
      </w:r>
      <w:r>
        <w:rPr>
          <w:rFonts w:ascii="宋体" w:hAnsi="宋体" w:cs="宋体"/>
        </w:rPr>
        <w:t>5</w:t>
      </w:r>
      <w:r>
        <w:rPr>
          <w:rFonts w:hint="eastAsia" w:ascii="宋体" w:hAnsi="宋体" w:cs="微软雅黑"/>
        </w:rPr>
        <w:t>天内签订合同</w:t>
      </w:r>
    </w:p>
    <w:p>
      <w:pPr>
        <w:ind w:firstLine="482" w:firstLineChars="200"/>
        <w:rPr>
          <w:rFonts w:ascii="仿宋_GB2312" w:eastAsia="仿宋_GB2312"/>
          <w:b/>
          <w:bCs/>
          <w:color w:val="000000"/>
        </w:rPr>
      </w:pPr>
      <w:r>
        <w:rPr>
          <w:rFonts w:hint="eastAsia" w:ascii="仿宋_GB2312" w:eastAsia="仿宋_GB2312" w:cs="仿宋_GB2312"/>
          <w:b/>
          <w:bCs/>
          <w:color w:val="000000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</w:rPr>
        <w:t>,</w:t>
      </w:r>
      <w:r>
        <w:rPr>
          <w:rFonts w:hint="eastAsia" w:ascii="仿宋_GB2312" w:eastAsia="仿宋_GB2312" w:cs="仿宋_GB2312"/>
          <w:b/>
          <w:bCs/>
          <w:color w:val="000000"/>
        </w:rPr>
        <w:t>否则为废标。投标商自己承诺仅供参考！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621F2"/>
    <w:rsid w:val="0B4621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2018-09-05T01:27:00Z</dcterms:created>
  <dc:creator>Rareジ 瘋老頭</dc:creator>
  <cp:lastModifiedBy>Rareジ 瘋老頭</cp:lastModifiedBy>
  <dcterms:modified xsi:type="dcterms:W3CDTF">2018-09-05T01:28:14Z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