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54" w:rsidRDefault="00002854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连云港市第一人民医院</w:t>
      </w:r>
    </w:p>
    <w:p w:rsidR="00002854" w:rsidRDefault="00002854">
      <w:pPr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E73E47">
        <w:rPr>
          <w:rFonts w:cs="宋体" w:hint="eastAsia"/>
          <w:b/>
          <w:bCs/>
          <w:sz w:val="28"/>
          <w:szCs w:val="28"/>
        </w:rPr>
        <w:t>正置显微镜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参数要求</w:t>
      </w:r>
    </w:p>
    <w:p w:rsidR="00002854" w:rsidRDefault="00002854">
      <w:pPr>
        <w:spacing w:line="360" w:lineRule="auto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一、项目概述</w:t>
      </w:r>
    </w:p>
    <w:p w:rsidR="00002854" w:rsidRDefault="00002854" w:rsidP="00392D43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E73E47">
        <w:rPr>
          <w:rFonts w:ascii="宋体" w:hAnsi="宋体" w:cs="宋体" w:hint="eastAsia"/>
          <w:sz w:val="24"/>
          <w:szCs w:val="24"/>
        </w:rPr>
        <w:t>正置显微镜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 w:rsidRPr="00E73E47">
        <w:rPr>
          <w:rFonts w:ascii="宋体" w:hAnsi="宋体" w:cs="宋体" w:hint="eastAsia"/>
          <w:sz w:val="24"/>
          <w:szCs w:val="24"/>
        </w:rPr>
        <w:t>正置显微镜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002854" w:rsidRDefault="00002854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002854" w:rsidRPr="00B77567" w:rsidRDefault="00002854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研究级正置显微镜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 2.1.1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研究级正置显微镜，可作明场的观察</w:t>
      </w:r>
    </w:p>
    <w:p w:rsidR="00002854" w:rsidRPr="00E73E47" w:rsidRDefault="00002854" w:rsidP="00E73E47">
      <w:pPr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2.1.2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光学系统：无限远校正光学系统，齐焦距离必须为国际标准</w:t>
      </w:r>
      <w:r w:rsidRPr="00E73E47">
        <w:rPr>
          <w:rFonts w:ascii="宋体" w:cs="宋体"/>
          <w:b/>
          <w:bCs/>
          <w:kern w:val="0"/>
          <w:sz w:val="24"/>
          <w:szCs w:val="24"/>
        </w:rPr>
        <w:t>45mm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2.1.3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调焦：载物台垂直运动方式距离不小于</w:t>
      </w:r>
      <w:r w:rsidRPr="00E73E47">
        <w:rPr>
          <w:rFonts w:ascii="宋体" w:cs="宋体"/>
          <w:b/>
          <w:bCs/>
          <w:kern w:val="0"/>
          <w:sz w:val="24"/>
          <w:szCs w:val="24"/>
        </w:rPr>
        <w:t>25mm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，带聚焦粗调限位器，粗调旋钮扭矩可调，最小微调刻度单位≤</w:t>
      </w:r>
      <w:r w:rsidRPr="00E73E47">
        <w:rPr>
          <w:rFonts w:ascii="宋体" w:cs="宋体"/>
          <w:b/>
          <w:bCs/>
          <w:kern w:val="0"/>
          <w:sz w:val="24"/>
          <w:szCs w:val="24"/>
        </w:rPr>
        <w:t>1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微米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2.1.4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观察镜筒：宽场三目观察筒，倾角为</w:t>
      </w:r>
      <w:r w:rsidRPr="00E73E47">
        <w:rPr>
          <w:rFonts w:ascii="宋体" w:cs="宋体"/>
          <w:b/>
          <w:bCs/>
          <w:kern w:val="0"/>
          <w:sz w:val="24"/>
          <w:szCs w:val="24"/>
        </w:rPr>
        <w:t>30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°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2.1.5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照明装置：内置透射光柯勒照明器，</w:t>
      </w:r>
      <w:r w:rsidRPr="00E73E47">
        <w:rPr>
          <w:rFonts w:ascii="宋体" w:cs="宋体"/>
          <w:b/>
          <w:bCs/>
          <w:kern w:val="0"/>
          <w:sz w:val="24"/>
          <w:szCs w:val="24"/>
        </w:rPr>
        <w:t>12V100W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卤素灯，光强预调开关，内置式滤色镜（日光平衡滤色片、</w:t>
      </w:r>
      <w:r w:rsidRPr="00E73E47">
        <w:rPr>
          <w:rFonts w:ascii="宋体" w:cs="宋体"/>
          <w:b/>
          <w:bCs/>
          <w:kern w:val="0"/>
          <w:sz w:val="24"/>
          <w:szCs w:val="24"/>
        </w:rPr>
        <w:t>ND25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、</w:t>
      </w:r>
      <w:r w:rsidRPr="00E73E47">
        <w:rPr>
          <w:rFonts w:ascii="宋体" w:cs="宋体"/>
          <w:b/>
          <w:bCs/>
          <w:kern w:val="0"/>
          <w:sz w:val="24"/>
          <w:szCs w:val="24"/>
        </w:rPr>
        <w:t>ND6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），左右手均可操作。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2.1.6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物镜：平场消色差物镜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 4X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（</w:t>
      </w:r>
      <w:r w:rsidRPr="00E73E47">
        <w:rPr>
          <w:rFonts w:ascii="宋体" w:cs="宋体"/>
          <w:b/>
          <w:bCs/>
          <w:kern w:val="0"/>
          <w:sz w:val="24"/>
          <w:szCs w:val="24"/>
        </w:rPr>
        <w:t>N.A. 0.1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，</w:t>
      </w:r>
      <w:r w:rsidRPr="00E73E47">
        <w:rPr>
          <w:rFonts w:ascii="宋体" w:cs="宋体"/>
          <w:b/>
          <w:bCs/>
          <w:kern w:val="0"/>
          <w:sz w:val="24"/>
          <w:szCs w:val="24"/>
        </w:rPr>
        <w:t>W.D. 18.5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）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>10X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（</w:t>
      </w:r>
      <w:r w:rsidRPr="00E73E47">
        <w:rPr>
          <w:rFonts w:ascii="宋体" w:cs="宋体"/>
          <w:b/>
          <w:bCs/>
          <w:kern w:val="0"/>
          <w:sz w:val="24"/>
          <w:szCs w:val="24"/>
        </w:rPr>
        <w:t>N.A. 0.25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，</w:t>
      </w:r>
      <w:r w:rsidRPr="00E73E47">
        <w:rPr>
          <w:rFonts w:ascii="宋体" w:cs="宋体"/>
          <w:b/>
          <w:bCs/>
          <w:kern w:val="0"/>
          <w:sz w:val="24"/>
          <w:szCs w:val="24"/>
        </w:rPr>
        <w:t>W.D. 10.6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）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>20X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（</w:t>
      </w:r>
      <w:r w:rsidRPr="00E73E47">
        <w:rPr>
          <w:rFonts w:ascii="宋体" w:cs="宋体"/>
          <w:b/>
          <w:bCs/>
          <w:kern w:val="0"/>
          <w:sz w:val="24"/>
          <w:szCs w:val="24"/>
        </w:rPr>
        <w:t>N.A. 0.4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，</w:t>
      </w:r>
      <w:r w:rsidRPr="00E73E47">
        <w:rPr>
          <w:rFonts w:ascii="宋体" w:cs="宋体"/>
          <w:b/>
          <w:bCs/>
          <w:kern w:val="0"/>
          <w:sz w:val="24"/>
          <w:szCs w:val="24"/>
        </w:rPr>
        <w:t>W.D. 1.2 spring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）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>40X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（</w:t>
      </w:r>
      <w:r w:rsidRPr="00E73E47">
        <w:rPr>
          <w:rFonts w:ascii="宋体" w:cs="宋体"/>
          <w:b/>
          <w:bCs/>
          <w:kern w:val="0"/>
          <w:sz w:val="24"/>
          <w:szCs w:val="24"/>
        </w:rPr>
        <w:t>N.A. 0.65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，</w:t>
      </w:r>
      <w:r w:rsidRPr="00E73E47">
        <w:rPr>
          <w:rFonts w:ascii="宋体" w:cs="宋体"/>
          <w:b/>
          <w:bCs/>
          <w:kern w:val="0"/>
          <w:sz w:val="24"/>
          <w:szCs w:val="24"/>
        </w:rPr>
        <w:t>W.D. 0.6 spring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）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2.1.7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载物台：右手低位置同轴驱动选钮的高抗磨损性陶瓷覆盖层载物台。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2.1.8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目镜：</w:t>
      </w:r>
      <w:r w:rsidRPr="00E73E47">
        <w:rPr>
          <w:rFonts w:ascii="宋体" w:cs="宋体"/>
          <w:b/>
          <w:bCs/>
          <w:kern w:val="0"/>
          <w:sz w:val="24"/>
          <w:szCs w:val="24"/>
        </w:rPr>
        <w:t>10X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宽视野目镜，带屈光度校准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2.1.9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物镜转换器：五孔物镜转换器</w:t>
      </w:r>
    </w:p>
    <w:p w:rsidR="00002854" w:rsidRPr="00E73E47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2.1.10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聚光镜一套：一套为摇摆式聚光镜，</w:t>
      </w:r>
      <w:r w:rsidRPr="00E73E47">
        <w:rPr>
          <w:rFonts w:ascii="宋体" w:cs="宋体"/>
          <w:b/>
          <w:bCs/>
          <w:kern w:val="0"/>
          <w:sz w:val="24"/>
          <w:szCs w:val="24"/>
        </w:rPr>
        <w:t>N.A.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≥</w:t>
      </w:r>
      <w:r w:rsidRPr="00E73E47">
        <w:rPr>
          <w:rFonts w:ascii="宋体" w:cs="宋体"/>
          <w:b/>
          <w:bCs/>
          <w:kern w:val="0"/>
          <w:sz w:val="24"/>
          <w:szCs w:val="24"/>
        </w:rPr>
        <w:t>0.9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；</w:t>
      </w:r>
    </w:p>
    <w:p w:rsidR="00002854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  <w:r w:rsidRPr="00E73E47">
        <w:rPr>
          <w:rFonts w:ascii="宋体" w:cs="宋体"/>
          <w:b/>
          <w:bCs/>
          <w:kern w:val="0"/>
          <w:sz w:val="24"/>
          <w:szCs w:val="24"/>
        </w:rPr>
        <w:t xml:space="preserve">2.1.11  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具备</w:t>
      </w:r>
      <w:r w:rsidRPr="00E73E47">
        <w:rPr>
          <w:rFonts w:ascii="宋体" w:cs="宋体"/>
          <w:b/>
          <w:bCs/>
          <w:kern w:val="0"/>
          <w:sz w:val="24"/>
          <w:szCs w:val="24"/>
        </w:rPr>
        <w:t>ECO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环保节能感应开关，操作人员离开</w:t>
      </w:r>
      <w:r w:rsidRPr="00E73E47">
        <w:rPr>
          <w:rFonts w:ascii="宋体" w:cs="宋体"/>
          <w:b/>
          <w:bCs/>
          <w:kern w:val="0"/>
          <w:sz w:val="24"/>
          <w:szCs w:val="24"/>
        </w:rPr>
        <w:t>30</w:t>
      </w:r>
      <w:r w:rsidRPr="00E73E47">
        <w:rPr>
          <w:rFonts w:ascii="宋体" w:cs="宋体" w:hint="eastAsia"/>
          <w:b/>
          <w:bCs/>
          <w:kern w:val="0"/>
          <w:sz w:val="24"/>
          <w:szCs w:val="24"/>
        </w:rPr>
        <w:t>分钟后自动关闭透射光源。</w:t>
      </w:r>
    </w:p>
    <w:p w:rsidR="00002854" w:rsidRDefault="00002854" w:rsidP="00E73E47">
      <w:pPr>
        <w:jc w:val="left"/>
        <w:rPr>
          <w:rFonts w:ascii="宋体" w:cs="Times New Roman"/>
          <w:b/>
          <w:bCs/>
          <w:kern w:val="0"/>
          <w:sz w:val="24"/>
          <w:szCs w:val="24"/>
        </w:rPr>
      </w:pPr>
    </w:p>
    <w:p w:rsidR="00002854" w:rsidRDefault="00002854" w:rsidP="00E73E47">
      <w:pPr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三、售后服务：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002854" w:rsidRDefault="00002854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002854" w:rsidRDefault="00002854" w:rsidP="00392D43">
      <w:pPr>
        <w:ind w:firstLineChars="200" w:firstLine="31680"/>
        <w:jc w:val="left"/>
        <w:rPr>
          <w:rFonts w:ascii="仿宋_GB2312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  <w:sz w:val="24"/>
          <w:szCs w:val="24"/>
        </w:rPr>
        <w:t>,</w:t>
      </w:r>
      <w:r>
        <w:rPr>
          <w:rFonts w:ascii="仿宋_GB2312" w:eastAsia="仿宋_GB2312" w:cs="仿宋_GB2312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002854" w:rsidRDefault="00002854" w:rsidP="00392D43">
      <w:pPr>
        <w:ind w:firstLineChars="200" w:firstLine="31680"/>
        <w:jc w:val="left"/>
        <w:rPr>
          <w:rFonts w:ascii="仿宋_GB2312" w:eastAsia="仿宋_GB2312" w:cs="Times New Roman"/>
          <w:sz w:val="24"/>
          <w:szCs w:val="24"/>
        </w:rPr>
      </w:pPr>
    </w:p>
    <w:p w:rsidR="00002854" w:rsidRDefault="00002854" w:rsidP="00392D43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002854" w:rsidRDefault="00002854">
      <w:pPr>
        <w:rPr>
          <w:rFonts w:cs="Times New Roman"/>
        </w:rPr>
      </w:pPr>
      <w:bookmarkStart w:id="0" w:name="_GoBack"/>
      <w:bookmarkEnd w:id="0"/>
    </w:p>
    <w:p w:rsidR="00002854" w:rsidRDefault="00002854">
      <w:pPr>
        <w:rPr>
          <w:rFonts w:ascii="宋体" w:cs="Times New Roman"/>
          <w:sz w:val="24"/>
          <w:szCs w:val="24"/>
        </w:rPr>
      </w:pPr>
    </w:p>
    <w:sectPr w:rsidR="00002854" w:rsidSect="0040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02854"/>
    <w:rsid w:val="000C3BB9"/>
    <w:rsid w:val="001F7200"/>
    <w:rsid w:val="002A2EF9"/>
    <w:rsid w:val="002D79C3"/>
    <w:rsid w:val="00373FC1"/>
    <w:rsid w:val="00392D43"/>
    <w:rsid w:val="003E6052"/>
    <w:rsid w:val="00400CC8"/>
    <w:rsid w:val="00433762"/>
    <w:rsid w:val="004F6592"/>
    <w:rsid w:val="0051664C"/>
    <w:rsid w:val="00533E27"/>
    <w:rsid w:val="00657CEE"/>
    <w:rsid w:val="007D658C"/>
    <w:rsid w:val="007E05A1"/>
    <w:rsid w:val="008068F1"/>
    <w:rsid w:val="00921066"/>
    <w:rsid w:val="00976A03"/>
    <w:rsid w:val="00A60D47"/>
    <w:rsid w:val="00B1476C"/>
    <w:rsid w:val="00B6338F"/>
    <w:rsid w:val="00B77567"/>
    <w:rsid w:val="00C10BD9"/>
    <w:rsid w:val="00CA594E"/>
    <w:rsid w:val="00E73E47"/>
    <w:rsid w:val="00F103ED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C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400CC8"/>
    <w:pPr>
      <w:ind w:firstLineChars="200" w:firstLine="420"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192</Words>
  <Characters>1098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连云港市第一人民医院</dc:title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2018-03-14T03:46:00Z</dcterms:created>
  <dcterms:modified xsi:type="dcterms:W3CDTF">2018-03-28T10:17:00Z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