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F4" w:rsidRDefault="008534F4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8534F4" w:rsidRDefault="008534F4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773C29">
        <w:rPr>
          <w:rFonts w:ascii="仿宋_GB2312" w:eastAsia="仿宋_GB2312" w:cs="仿宋_GB2312" w:hint="eastAsia"/>
          <w:b/>
          <w:bCs/>
          <w:sz w:val="28"/>
          <w:szCs w:val="28"/>
        </w:rPr>
        <w:t>手术病人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转运呼吸机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8534F4" w:rsidRDefault="008534F4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8534F4" w:rsidRPr="007C4B92" w:rsidRDefault="008534F4" w:rsidP="006649F7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517567">
        <w:rPr>
          <w:rFonts w:ascii="宋体" w:hAnsi="宋体" w:cs="宋体" w:hint="eastAsia"/>
          <w:sz w:val="24"/>
          <w:szCs w:val="24"/>
        </w:rPr>
        <w:t>手术病人转运呼吸机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517567">
        <w:rPr>
          <w:rFonts w:ascii="宋体" w:hAnsi="宋体" w:cs="宋体" w:hint="eastAsia"/>
          <w:sz w:val="24"/>
          <w:szCs w:val="24"/>
        </w:rPr>
        <w:t>手术病人转运呼吸机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8534F4" w:rsidRDefault="008534F4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8534F4" w:rsidRPr="00517567" w:rsidRDefault="008534F4" w:rsidP="006649F7">
      <w:pPr>
        <w:spacing w:line="360" w:lineRule="auto"/>
        <w:ind w:firstLineChars="196" w:firstLine="31680"/>
        <w:rPr>
          <w:rFonts w:ascii="宋体" w:cs="Times New Roman"/>
          <w:b/>
          <w:bCs/>
          <w:sz w:val="24"/>
          <w:szCs w:val="24"/>
        </w:rPr>
      </w:pPr>
      <w:r w:rsidRPr="00517567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517567">
        <w:rPr>
          <w:rFonts w:ascii="宋体" w:hAnsi="宋体" w:cs="宋体"/>
          <w:b/>
          <w:bCs/>
          <w:sz w:val="24"/>
          <w:szCs w:val="24"/>
        </w:rPr>
        <w:t xml:space="preserve">: </w:t>
      </w:r>
      <w:r w:rsidRPr="00517567">
        <w:rPr>
          <w:rFonts w:ascii="宋体" w:hAnsi="宋体" w:cs="宋体" w:hint="eastAsia"/>
          <w:b/>
          <w:bCs/>
          <w:sz w:val="24"/>
          <w:szCs w:val="24"/>
        </w:rPr>
        <w:t>转运呼吸机</w:t>
      </w:r>
      <w:r w:rsidRPr="00517567">
        <w:rPr>
          <w:rFonts w:ascii="宋体" w:hAnsi="宋体" w:cs="宋体"/>
          <w:b/>
          <w:bCs/>
          <w:sz w:val="24"/>
          <w:szCs w:val="24"/>
        </w:rPr>
        <w:t xml:space="preserve">      </w:t>
      </w:r>
      <w:r w:rsidRPr="00517567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Pr="00517567">
        <w:rPr>
          <w:rFonts w:ascii="宋体" w:hAnsi="宋体" w:cs="宋体"/>
          <w:b/>
          <w:bCs/>
          <w:sz w:val="24"/>
          <w:szCs w:val="24"/>
        </w:rPr>
        <w:t>2</w:t>
      </w:r>
      <w:r w:rsidRPr="00517567">
        <w:rPr>
          <w:rFonts w:ascii="宋体" w:hAnsi="宋体" w:cs="宋体" w:hint="eastAsia"/>
          <w:b/>
          <w:bCs/>
          <w:sz w:val="24"/>
          <w:szCs w:val="24"/>
        </w:rPr>
        <w:t>台</w:t>
      </w:r>
    </w:p>
    <w:p w:rsidR="008534F4" w:rsidRPr="00517567" w:rsidRDefault="008534F4" w:rsidP="006649F7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517567">
        <w:rPr>
          <w:rFonts w:ascii="宋体" w:hAnsi="宋体" w:cs="宋体" w:hint="eastAsia"/>
          <w:sz w:val="24"/>
          <w:szCs w:val="24"/>
        </w:rPr>
        <w:t>功能要求：</w:t>
      </w:r>
    </w:p>
    <w:p w:rsidR="008534F4" w:rsidRPr="00517567" w:rsidRDefault="008534F4" w:rsidP="006649F7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517567">
        <w:rPr>
          <w:rFonts w:ascii="宋体" w:hAnsi="宋体" w:cs="宋体"/>
          <w:sz w:val="24"/>
          <w:szCs w:val="24"/>
        </w:rPr>
        <w:t>1</w:t>
      </w:r>
      <w:r w:rsidRPr="00517567">
        <w:rPr>
          <w:rFonts w:ascii="宋体" w:hAnsi="宋体" w:cs="宋体" w:hint="eastAsia"/>
          <w:sz w:val="24"/>
          <w:szCs w:val="24"/>
        </w:rPr>
        <w:t>、适用范围及要求：适应所有病员转运过程的呼吸支持，包括术后病员转运，适用于成人和小儿。</w:t>
      </w:r>
      <w:r w:rsidRPr="00517567">
        <w:rPr>
          <w:rFonts w:ascii="宋体" w:cs="Times New Roman"/>
          <w:sz w:val="24"/>
          <w:szCs w:val="24"/>
        </w:rPr>
        <w:br/>
      </w:r>
      <w:r w:rsidRPr="00517567">
        <w:rPr>
          <w:rFonts w:ascii="宋体" w:hAnsi="宋体" w:cs="宋体"/>
          <w:sz w:val="24"/>
          <w:szCs w:val="24"/>
        </w:rPr>
        <w:t xml:space="preserve">    2</w:t>
      </w:r>
      <w:r w:rsidRPr="00517567">
        <w:rPr>
          <w:rFonts w:ascii="宋体" w:hAnsi="宋体" w:cs="宋体" w:hint="eastAsia"/>
          <w:sz w:val="24"/>
          <w:szCs w:val="24"/>
        </w:rPr>
        <w:t>、呼吸机使用便于移动，备用电池可支持呼吸机运行二个小时以上，随机备有小型氧气瓶二个，以及氧气瓶冲氧装置。</w:t>
      </w:r>
    </w:p>
    <w:p w:rsidR="008534F4" w:rsidRPr="00517567" w:rsidRDefault="008534F4" w:rsidP="00517567">
      <w:pPr>
        <w:spacing w:line="460" w:lineRule="exact"/>
        <w:ind w:firstLine="540"/>
        <w:jc w:val="left"/>
        <w:rPr>
          <w:rFonts w:ascii="宋体" w:cs="Times New Roman"/>
          <w:sz w:val="24"/>
          <w:szCs w:val="24"/>
        </w:rPr>
      </w:pPr>
      <w:r w:rsidRPr="00517567">
        <w:rPr>
          <w:rFonts w:ascii="宋体" w:hAnsi="宋体" w:cs="宋体"/>
          <w:sz w:val="24"/>
          <w:szCs w:val="24"/>
        </w:rPr>
        <w:t>3</w:t>
      </w:r>
      <w:r w:rsidRPr="00517567">
        <w:rPr>
          <w:rFonts w:ascii="宋体" w:hAnsi="宋体" w:cs="宋体" w:hint="eastAsia"/>
          <w:sz w:val="24"/>
          <w:szCs w:val="24"/>
        </w:rPr>
        <w:t>、呼吸机参数：有容量控制</w:t>
      </w:r>
      <w:r w:rsidRPr="00517567">
        <w:rPr>
          <w:rFonts w:ascii="宋体" w:hAnsi="宋体" w:cs="宋体"/>
          <w:sz w:val="24"/>
          <w:szCs w:val="24"/>
        </w:rPr>
        <w:t>VCV</w:t>
      </w:r>
      <w:r w:rsidRPr="00517567">
        <w:rPr>
          <w:rFonts w:ascii="宋体" w:hAnsi="宋体" w:cs="宋体" w:hint="eastAsia"/>
          <w:sz w:val="24"/>
          <w:szCs w:val="24"/>
        </w:rPr>
        <w:t>和压力控制</w:t>
      </w:r>
      <w:r w:rsidRPr="00517567">
        <w:rPr>
          <w:rFonts w:ascii="宋体" w:hAnsi="宋体" w:cs="宋体"/>
          <w:sz w:val="24"/>
          <w:szCs w:val="24"/>
        </w:rPr>
        <w:t>PCV</w:t>
      </w:r>
      <w:r w:rsidRPr="00517567">
        <w:rPr>
          <w:rFonts w:ascii="宋体" w:hAnsi="宋体" w:cs="宋体" w:hint="eastAsia"/>
          <w:sz w:val="24"/>
          <w:szCs w:val="24"/>
        </w:rPr>
        <w:t>模式，还需有</w:t>
      </w:r>
      <w:r w:rsidRPr="00517567">
        <w:rPr>
          <w:rFonts w:ascii="宋体" w:hAnsi="宋体" w:cs="宋体"/>
          <w:sz w:val="24"/>
          <w:szCs w:val="24"/>
        </w:rPr>
        <w:t>SIMV</w:t>
      </w:r>
      <w:r w:rsidRPr="00517567">
        <w:rPr>
          <w:rFonts w:ascii="宋体" w:hAnsi="宋体" w:cs="宋体" w:hint="eastAsia"/>
          <w:sz w:val="24"/>
          <w:szCs w:val="24"/>
        </w:rPr>
        <w:t>和</w:t>
      </w:r>
      <w:r w:rsidRPr="00517567">
        <w:rPr>
          <w:rFonts w:ascii="宋体" w:hAnsi="宋体" w:cs="宋体"/>
          <w:sz w:val="24"/>
          <w:szCs w:val="24"/>
        </w:rPr>
        <w:t>PEEP</w:t>
      </w:r>
      <w:r w:rsidRPr="00517567">
        <w:rPr>
          <w:rFonts w:ascii="宋体" w:hAnsi="宋体" w:cs="宋体" w:hint="eastAsia"/>
          <w:sz w:val="24"/>
          <w:szCs w:val="24"/>
        </w:rPr>
        <w:t>模式。最小潮气量≤</w:t>
      </w:r>
      <w:r w:rsidRPr="00517567">
        <w:rPr>
          <w:rFonts w:ascii="宋体" w:hAnsi="宋体" w:cs="宋体"/>
          <w:sz w:val="24"/>
          <w:szCs w:val="24"/>
        </w:rPr>
        <w:t>20ml</w:t>
      </w:r>
      <w:r w:rsidRPr="00517567">
        <w:rPr>
          <w:rFonts w:ascii="宋体" w:hAnsi="宋体" w:cs="宋体" w:hint="eastAsia"/>
          <w:sz w:val="24"/>
          <w:szCs w:val="24"/>
        </w:rPr>
        <w:t>。</w:t>
      </w:r>
    </w:p>
    <w:p w:rsidR="008534F4" w:rsidRDefault="008534F4" w:rsidP="00517567">
      <w:pPr>
        <w:spacing w:line="460" w:lineRule="exact"/>
        <w:ind w:firstLine="540"/>
        <w:jc w:val="left"/>
        <w:rPr>
          <w:rFonts w:ascii="宋体" w:cs="Times New Roman"/>
          <w:sz w:val="24"/>
          <w:szCs w:val="24"/>
        </w:rPr>
      </w:pPr>
      <w:r w:rsidRPr="00517567">
        <w:rPr>
          <w:rFonts w:ascii="宋体" w:hAnsi="宋体" w:cs="宋体"/>
          <w:sz w:val="24"/>
          <w:szCs w:val="24"/>
        </w:rPr>
        <w:t>4</w:t>
      </w:r>
      <w:r w:rsidRPr="00517567">
        <w:rPr>
          <w:rFonts w:ascii="宋体" w:hAnsi="宋体" w:cs="宋体" w:hint="eastAsia"/>
          <w:sz w:val="24"/>
          <w:szCs w:val="24"/>
        </w:rPr>
        <w:t>、呼吸机采用液晶显示屏，显示气道压力波形，并能监测潮气量、呼吸频率、分钟通气量、吸呼比、气道压力（</w:t>
      </w:r>
      <w:r w:rsidRPr="00517567">
        <w:rPr>
          <w:rFonts w:ascii="宋体" w:hAnsi="宋体" w:cs="宋体"/>
          <w:sz w:val="24"/>
          <w:szCs w:val="24"/>
        </w:rPr>
        <w:t>Paw Peak PEEP</w:t>
      </w:r>
      <w:r w:rsidRPr="00517567">
        <w:rPr>
          <w:rFonts w:ascii="宋体" w:hAnsi="宋体" w:cs="宋体" w:hint="eastAsia"/>
          <w:sz w:val="24"/>
          <w:szCs w:val="24"/>
        </w:rPr>
        <w:t>）。</w:t>
      </w:r>
      <w:r w:rsidRPr="00517567">
        <w:rPr>
          <w:rFonts w:ascii="宋体" w:cs="Times New Roman"/>
          <w:sz w:val="24"/>
          <w:szCs w:val="24"/>
        </w:rPr>
        <w:t> </w:t>
      </w:r>
      <w:r w:rsidRPr="00517567">
        <w:rPr>
          <w:rFonts w:ascii="宋体" w:cs="Times New Roman"/>
          <w:sz w:val="24"/>
          <w:szCs w:val="24"/>
        </w:rPr>
        <w:br/>
      </w:r>
      <w:r w:rsidRPr="00517567">
        <w:rPr>
          <w:rFonts w:ascii="宋体" w:hAnsi="宋体" w:cs="宋体"/>
          <w:sz w:val="24"/>
          <w:szCs w:val="24"/>
        </w:rPr>
        <w:t xml:space="preserve">    5</w:t>
      </w:r>
      <w:r w:rsidRPr="00517567">
        <w:rPr>
          <w:rFonts w:ascii="宋体" w:hAnsi="宋体" w:cs="宋体" w:hint="eastAsia"/>
          <w:sz w:val="24"/>
          <w:szCs w:val="24"/>
        </w:rPr>
        <w:t>、能设置多种报警参数。</w:t>
      </w:r>
    </w:p>
    <w:p w:rsidR="008534F4" w:rsidRDefault="008534F4" w:rsidP="006649F7">
      <w:pPr>
        <w:spacing w:line="460" w:lineRule="exact"/>
        <w:ind w:firstLineChars="200" w:firstLine="31680"/>
        <w:jc w:val="left"/>
        <w:rPr>
          <w:rFonts w:ascii="宋体" w:cs="宋体"/>
          <w:sz w:val="24"/>
          <w:szCs w:val="24"/>
        </w:rPr>
      </w:pPr>
      <w:r w:rsidRPr="00517567">
        <w:rPr>
          <w:rFonts w:ascii="宋体" w:hAnsi="宋体" w:cs="宋体"/>
          <w:sz w:val="24"/>
          <w:szCs w:val="24"/>
        </w:rPr>
        <w:t>6</w:t>
      </w:r>
      <w:r w:rsidRPr="00517567">
        <w:rPr>
          <w:rFonts w:ascii="宋体" w:hAnsi="宋体" w:cs="宋体" w:hint="eastAsia"/>
          <w:sz w:val="24"/>
          <w:szCs w:val="24"/>
        </w:rPr>
        <w:t>、使用中无消耗材料。</w:t>
      </w:r>
    </w:p>
    <w:p w:rsidR="008534F4" w:rsidRPr="006649F7" w:rsidRDefault="008534F4" w:rsidP="006649F7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*7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Arial" w:hAnsi="Arial" w:cs="宋体" w:hint="eastAsia"/>
        </w:rPr>
        <w:t>计量设备需承担设备首次计量检测费用。</w:t>
      </w:r>
    </w:p>
    <w:p w:rsidR="008534F4" w:rsidRDefault="008534F4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8534F4" w:rsidRDefault="008534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8534F4" w:rsidRDefault="008534F4" w:rsidP="006649F7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8534F4" w:rsidRDefault="008534F4" w:rsidP="006649F7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8534F4" w:rsidRDefault="008534F4" w:rsidP="006649F7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8534F4" w:rsidRDefault="008534F4">
      <w:pPr>
        <w:rPr>
          <w:rFonts w:cs="Times New Roman"/>
        </w:rPr>
      </w:pPr>
      <w:bookmarkStart w:id="0" w:name="_GoBack"/>
      <w:bookmarkEnd w:id="0"/>
    </w:p>
    <w:p w:rsidR="008534F4" w:rsidRDefault="008534F4">
      <w:pPr>
        <w:rPr>
          <w:rFonts w:ascii="宋体" w:cs="Times New Roman"/>
          <w:sz w:val="24"/>
          <w:szCs w:val="24"/>
        </w:rPr>
      </w:pPr>
    </w:p>
    <w:sectPr w:rsidR="008534F4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4F4" w:rsidRDefault="008534F4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534F4" w:rsidRDefault="008534F4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4F4" w:rsidRDefault="008534F4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534F4" w:rsidRDefault="008534F4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752DA"/>
    <w:rsid w:val="000A3982"/>
    <w:rsid w:val="000D42D3"/>
    <w:rsid w:val="000E23E6"/>
    <w:rsid w:val="000F56FF"/>
    <w:rsid w:val="002D79C3"/>
    <w:rsid w:val="00334CCB"/>
    <w:rsid w:val="00362333"/>
    <w:rsid w:val="00373FC1"/>
    <w:rsid w:val="003E6052"/>
    <w:rsid w:val="00426461"/>
    <w:rsid w:val="00433762"/>
    <w:rsid w:val="004E1496"/>
    <w:rsid w:val="004F6592"/>
    <w:rsid w:val="00517567"/>
    <w:rsid w:val="005561ED"/>
    <w:rsid w:val="005822C7"/>
    <w:rsid w:val="0061515D"/>
    <w:rsid w:val="006649F7"/>
    <w:rsid w:val="007033AB"/>
    <w:rsid w:val="00772A5F"/>
    <w:rsid w:val="00773C29"/>
    <w:rsid w:val="007C4B92"/>
    <w:rsid w:val="008068F1"/>
    <w:rsid w:val="008534F4"/>
    <w:rsid w:val="009D4FD9"/>
    <w:rsid w:val="00A60D47"/>
    <w:rsid w:val="00B1476C"/>
    <w:rsid w:val="00B6338F"/>
    <w:rsid w:val="00C10BD9"/>
    <w:rsid w:val="00CA594E"/>
    <w:rsid w:val="00CF59A6"/>
    <w:rsid w:val="00D1050D"/>
    <w:rsid w:val="00D12E67"/>
    <w:rsid w:val="00D50096"/>
    <w:rsid w:val="00F260DC"/>
    <w:rsid w:val="00F37301"/>
    <w:rsid w:val="00FA47B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160</Words>
  <Characters>914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2018-03-19T00:48:00Z</dcterms:created>
  <dcterms:modified xsi:type="dcterms:W3CDTF">2018-03-28T10:27:00Z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