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20" w:rsidRDefault="00292F20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292F20" w:rsidRDefault="00292F20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8A7E44">
        <w:rPr>
          <w:rFonts w:ascii="仿宋_GB2312" w:eastAsia="仿宋_GB2312" w:hAnsi="宋体" w:cs="仿宋_GB2312" w:hint="eastAsia"/>
          <w:b/>
          <w:bCs/>
          <w:sz w:val="28"/>
          <w:szCs w:val="28"/>
        </w:rPr>
        <w:t>鼻科手术动力系统手柄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292F20" w:rsidRDefault="00292F20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292F20" w:rsidRDefault="00292F20" w:rsidP="00BC77DD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8A7E44">
        <w:rPr>
          <w:rFonts w:ascii="宋体" w:hAnsi="宋体" w:cs="宋体" w:hint="eastAsia"/>
          <w:sz w:val="24"/>
          <w:szCs w:val="24"/>
        </w:rPr>
        <w:t>鼻科手术动力系统手柄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8A7E44">
        <w:rPr>
          <w:rFonts w:ascii="宋体" w:hAnsi="宋体" w:cs="宋体" w:hint="eastAsia"/>
          <w:sz w:val="24"/>
          <w:szCs w:val="24"/>
        </w:rPr>
        <w:t>鼻科手术动力系统手柄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292F20" w:rsidRDefault="00292F2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292F20" w:rsidRPr="00FC3D9E" w:rsidRDefault="00292F2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292F20" w:rsidRPr="008A7E44" w:rsidRDefault="00292F20" w:rsidP="008A7E44">
      <w:pPr>
        <w:spacing w:line="360" w:lineRule="auto"/>
        <w:rPr>
          <w:rFonts w:ascii="宋体" w:cs="Times New Roman"/>
          <w:sz w:val="24"/>
          <w:szCs w:val="24"/>
        </w:rPr>
      </w:pPr>
      <w:r w:rsidRPr="008A7E44">
        <w:rPr>
          <w:rFonts w:ascii="宋体" w:hAnsi="宋体" w:cs="宋体" w:hint="eastAsia"/>
          <w:sz w:val="24"/>
          <w:szCs w:val="24"/>
        </w:rPr>
        <w:t>能与型号为</w:t>
      </w:r>
      <w:r w:rsidRPr="008A7E44">
        <w:rPr>
          <w:rFonts w:ascii="宋体" w:hAnsi="宋体" w:cs="宋体"/>
          <w:sz w:val="24"/>
          <w:szCs w:val="24"/>
        </w:rPr>
        <w:t>OSSEODUO</w:t>
      </w:r>
      <w:r w:rsidRPr="008A7E44">
        <w:rPr>
          <w:rFonts w:ascii="宋体" w:hAnsi="宋体" w:cs="宋体" w:hint="eastAsia"/>
          <w:sz w:val="24"/>
          <w:szCs w:val="24"/>
        </w:rPr>
        <w:t>瑞士彼岸动力系统主机匹配使用，原有手柄均已损坏且无法维修，主机功能正常，并剩余专用刀头。</w:t>
      </w:r>
    </w:p>
    <w:p w:rsidR="00292F20" w:rsidRDefault="00292F20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292F20" w:rsidRDefault="00292F2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292F20" w:rsidRPr="008A7E44" w:rsidRDefault="00292F20" w:rsidP="00516340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  <w:bookmarkStart w:id="0" w:name="_GoBack"/>
      <w:bookmarkEnd w:id="0"/>
    </w:p>
    <w:sectPr w:rsidR="00292F20" w:rsidRPr="008A7E44" w:rsidSect="0006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20" w:rsidRDefault="00292F20" w:rsidP="00F329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92F20" w:rsidRDefault="00292F20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20" w:rsidRDefault="00292F20" w:rsidP="00F329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92F20" w:rsidRDefault="00292F20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656AC"/>
    <w:rsid w:val="000D60B6"/>
    <w:rsid w:val="00292F20"/>
    <w:rsid w:val="002D79C3"/>
    <w:rsid w:val="00373FC1"/>
    <w:rsid w:val="003E6052"/>
    <w:rsid w:val="00433762"/>
    <w:rsid w:val="004F6592"/>
    <w:rsid w:val="00516340"/>
    <w:rsid w:val="00695AAF"/>
    <w:rsid w:val="008068F1"/>
    <w:rsid w:val="0086718F"/>
    <w:rsid w:val="008A7E44"/>
    <w:rsid w:val="00A60D47"/>
    <w:rsid w:val="00B1476C"/>
    <w:rsid w:val="00B1584F"/>
    <w:rsid w:val="00B6338F"/>
    <w:rsid w:val="00BC77DD"/>
    <w:rsid w:val="00C10BD9"/>
    <w:rsid w:val="00CA45E7"/>
    <w:rsid w:val="00CA594E"/>
    <w:rsid w:val="00E478EE"/>
    <w:rsid w:val="00E75004"/>
    <w:rsid w:val="00F329FB"/>
    <w:rsid w:val="00FC3D9E"/>
    <w:rsid w:val="00FC6DC9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A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0656AC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rsid w:val="00F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9F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9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123</Words>
  <Characters>706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2018-03-14T03:38:00Z</dcterms:created>
  <dcterms:modified xsi:type="dcterms:W3CDTF">2018-03-28T09:51:00Z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