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9F" w:rsidRDefault="009C7C9F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9C7C9F" w:rsidRDefault="009C7C9F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阴道分泌物分析仪（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台）参数要求</w:t>
      </w:r>
    </w:p>
    <w:p w:rsidR="009C7C9F" w:rsidRDefault="009C7C9F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阴道分泌物分析仪采购，卖方负责将阴道分泌物分析仪运抵买方指定机房，完成安装，检测、验收合格，交付买方使用，即交钥匙工程。</w:t>
      </w:r>
    </w:p>
    <w:p w:rsidR="009C7C9F" w:rsidRPr="00C63FFE" w:rsidRDefault="009C7C9F">
      <w:pPr>
        <w:numPr>
          <w:ilvl w:val="0"/>
          <w:numId w:val="1"/>
        </w:num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参数要求：</w:t>
      </w:r>
    </w:p>
    <w:p w:rsidR="009C7C9F" w:rsidRDefault="009C7C9F" w:rsidP="00C63FFE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2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台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仪器自动镜检功能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、采用显微镜自动判读技术，提供图像。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、检测速度≥</w:t>
      </w:r>
      <w:r>
        <w:rPr>
          <w:rFonts w:ascii="宋体" w:hAnsi="宋体" w:cs="宋体"/>
          <w:sz w:val="24"/>
          <w:szCs w:val="24"/>
        </w:rPr>
        <w:t>60</w:t>
      </w:r>
      <w:r>
        <w:rPr>
          <w:rFonts w:ascii="宋体" w:hAnsi="宋体" w:cs="宋体" w:hint="eastAsia"/>
          <w:sz w:val="24"/>
          <w:szCs w:val="24"/>
        </w:rPr>
        <w:t>个</w:t>
      </w:r>
      <w:r>
        <w:rPr>
          <w:rFonts w:ascii="宋体" w:hAnsi="宋体" w:cs="宋体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小时。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、急诊检测功能，操作简便。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、图像的采集幅数或视场数：</w:t>
      </w:r>
      <w:r>
        <w:rPr>
          <w:rFonts w:ascii="宋体" w:cs="宋体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>—20</w:t>
      </w:r>
      <w:r>
        <w:rPr>
          <w:rFonts w:ascii="宋体" w:hAnsi="宋体" w:cs="宋体" w:hint="eastAsia"/>
          <w:sz w:val="24"/>
          <w:szCs w:val="24"/>
        </w:rPr>
        <w:t>；每场的采集分析时间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秒</w:t>
      </w:r>
      <w:r>
        <w:rPr>
          <w:rFonts w:ascii="宋体" w:hAnsi="宋体" w:cs="宋体"/>
          <w:sz w:val="24"/>
          <w:szCs w:val="24"/>
        </w:rPr>
        <w:t>):</w:t>
      </w:r>
      <w:r>
        <w:rPr>
          <w:rFonts w:ascii="宋体" w:hAnsi="宋体" w:cs="宋体" w:hint="eastAsia"/>
          <w:sz w:val="24"/>
          <w:szCs w:val="24"/>
        </w:rPr>
        <w:t>＜</w:t>
      </w:r>
      <w:r>
        <w:rPr>
          <w:rFonts w:ascii="宋体" w:hAnsi="宋体" w:cs="宋体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、显微镜放大倍数</w:t>
      </w:r>
      <w:r>
        <w:rPr>
          <w:rFonts w:ascii="宋体" w:hAnsi="宋体" w:cs="宋体"/>
          <w:sz w:val="24"/>
          <w:szCs w:val="24"/>
        </w:rPr>
        <w:t>:10X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20X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40X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、独立的全自动形态学分析软件，并提供相应项目参考值</w:t>
      </w:r>
      <w:r>
        <w:rPr>
          <w:rFonts w:ascii="宋体" w:cs="宋体"/>
          <w:sz w:val="24"/>
          <w:szCs w:val="24"/>
        </w:rPr>
        <w:t>.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、良好的系统重复性，不同放大倍数检测结果的一致性好，检测结果准确</w:t>
      </w:r>
      <w:r>
        <w:rPr>
          <w:rFonts w:ascii="宋体" w:cs="宋体"/>
          <w:sz w:val="24"/>
          <w:szCs w:val="24"/>
        </w:rPr>
        <w:t>.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生化检测指标：至少包含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项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、ß</w:t>
      </w:r>
      <w:r>
        <w:rPr>
          <w:rFonts w:ascii="宋体" w:cs="宋体"/>
          <w:sz w:val="24"/>
          <w:szCs w:val="24"/>
        </w:rPr>
        <w:t>-</w:t>
      </w:r>
      <w:r>
        <w:rPr>
          <w:rFonts w:ascii="宋体" w:hAnsi="宋体" w:cs="宋体" w:hint="eastAsia"/>
          <w:sz w:val="24"/>
          <w:szCs w:val="24"/>
        </w:rPr>
        <w:t xml:space="preserve">氨基葡萄糖苷酶活力检测　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、过氧化氢检测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、白细胞酯酶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、唾液酸酶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PH</w:t>
      </w:r>
      <w:r>
        <w:rPr>
          <w:rFonts w:ascii="宋体" w:hAnsi="宋体" w:cs="宋体" w:hint="eastAsia"/>
          <w:sz w:val="24"/>
          <w:szCs w:val="24"/>
        </w:rPr>
        <w:t>值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、ß</w:t>
      </w:r>
      <w:r>
        <w:rPr>
          <w:rFonts w:ascii="宋体" w:cs="宋体"/>
          <w:sz w:val="24"/>
          <w:szCs w:val="24"/>
        </w:rPr>
        <w:t>-</w:t>
      </w:r>
      <w:r>
        <w:rPr>
          <w:rFonts w:ascii="宋体" w:hAnsi="宋体" w:cs="宋体" w:hint="eastAsia"/>
          <w:sz w:val="24"/>
          <w:szCs w:val="24"/>
        </w:rPr>
        <w:t>葡萄糖醛酸酶活力检测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、其他拓展项目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具体要求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、本产品免费提供检测仪器。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、公司应有能力提供设备的软件升级能力，并拥有对此设备的合格维修人员</w:t>
      </w:r>
      <w:r>
        <w:rPr>
          <w:rFonts w:ascii="宋体" w:cs="宋体"/>
          <w:sz w:val="24"/>
          <w:szCs w:val="24"/>
        </w:rPr>
        <w:t>.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、提供仪器及相关检测项目的</w:t>
      </w:r>
      <w:r>
        <w:rPr>
          <w:rFonts w:ascii="宋体" w:hAnsi="宋体" w:cs="宋体"/>
          <w:sz w:val="24"/>
          <w:szCs w:val="24"/>
        </w:rPr>
        <w:t>SOP</w:t>
      </w:r>
      <w:r>
        <w:rPr>
          <w:rFonts w:ascii="宋体" w:hAnsi="宋体" w:cs="宋体" w:hint="eastAsia"/>
          <w:sz w:val="24"/>
          <w:szCs w:val="24"/>
        </w:rPr>
        <w:t>文件</w:t>
      </w:r>
      <w:r>
        <w:rPr>
          <w:rFonts w:ascii="宋体" w:cs="宋体"/>
          <w:sz w:val="24"/>
          <w:szCs w:val="24"/>
        </w:rPr>
        <w:t>.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、列出配套试剂、标准品等。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、有义务及时提供设备新功能信息和临床应用的整套资料</w:t>
      </w:r>
      <w:r>
        <w:rPr>
          <w:rFonts w:ascii="宋体" w:hAnsi="宋体" w:cs="宋体"/>
          <w:sz w:val="24"/>
          <w:szCs w:val="24"/>
        </w:rPr>
        <w:t xml:space="preserve">, </w:t>
      </w:r>
      <w:r>
        <w:rPr>
          <w:rFonts w:ascii="宋体" w:hAnsi="宋体" w:cs="宋体" w:hint="eastAsia"/>
          <w:sz w:val="24"/>
          <w:szCs w:val="24"/>
        </w:rPr>
        <w:t>提供质量保证文件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、提供</w:t>
      </w:r>
      <w:r>
        <w:rPr>
          <w:rFonts w:ascii="宋体" w:hAnsi="宋体" w:cs="宋体"/>
          <w:sz w:val="24"/>
          <w:szCs w:val="24"/>
        </w:rPr>
        <w:t>LIS</w:t>
      </w:r>
      <w:r>
        <w:rPr>
          <w:rFonts w:ascii="宋体" w:hAnsi="宋体" w:cs="宋体" w:hint="eastAsia"/>
          <w:sz w:val="24"/>
          <w:szCs w:val="24"/>
        </w:rPr>
        <w:t>连接自动传输功能，连接</w:t>
      </w:r>
      <w:r>
        <w:rPr>
          <w:rFonts w:ascii="宋体" w:hAnsi="宋体" w:cs="宋体"/>
          <w:sz w:val="24"/>
          <w:szCs w:val="24"/>
        </w:rPr>
        <w:t>LIS</w:t>
      </w:r>
      <w:r>
        <w:rPr>
          <w:rFonts w:ascii="宋体" w:hAnsi="宋体" w:cs="宋体" w:hint="eastAsia"/>
          <w:sz w:val="24"/>
          <w:szCs w:val="24"/>
        </w:rPr>
        <w:t>产生的端口费用由供应商提供。</w:t>
      </w:r>
    </w:p>
    <w:p w:rsidR="009C7C9F" w:rsidRDefault="009C7C9F" w:rsidP="00430695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、售后服务，快速响应，得到仪器故障后工程师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小时可到达现场解决。</w:t>
      </w:r>
    </w:p>
    <w:p w:rsidR="009C7C9F" w:rsidRDefault="009C7C9F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9C7C9F" w:rsidRDefault="009C7C9F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9C7C9F" w:rsidRDefault="009C7C9F" w:rsidP="00430695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9C7C9F" w:rsidRDefault="009C7C9F" w:rsidP="00430695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9C7C9F" w:rsidRDefault="009C7C9F" w:rsidP="00430695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9C7C9F" w:rsidRDefault="009C7C9F">
      <w:pPr>
        <w:rPr>
          <w:rFonts w:cs="Times New Roman"/>
        </w:rPr>
      </w:pPr>
    </w:p>
    <w:p w:rsidR="009C7C9F" w:rsidRDefault="009C7C9F">
      <w:pPr>
        <w:rPr>
          <w:rFonts w:ascii="宋体" w:cs="Times New Roman"/>
          <w:sz w:val="24"/>
          <w:szCs w:val="24"/>
        </w:rPr>
      </w:pPr>
    </w:p>
    <w:sectPr w:rsidR="009C7C9F" w:rsidSect="00B0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8F331"/>
    <w:multiLevelType w:val="singleLevel"/>
    <w:tmpl w:val="5AA8F331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237F31"/>
    <w:rsid w:val="002D79C3"/>
    <w:rsid w:val="00373FC1"/>
    <w:rsid w:val="003E6052"/>
    <w:rsid w:val="004005D9"/>
    <w:rsid w:val="00430695"/>
    <w:rsid w:val="00433762"/>
    <w:rsid w:val="004F6592"/>
    <w:rsid w:val="007B320F"/>
    <w:rsid w:val="007B5C7D"/>
    <w:rsid w:val="008068F1"/>
    <w:rsid w:val="009727B4"/>
    <w:rsid w:val="009C7C9F"/>
    <w:rsid w:val="00A60D47"/>
    <w:rsid w:val="00B01A6B"/>
    <w:rsid w:val="00B1476C"/>
    <w:rsid w:val="00B6338F"/>
    <w:rsid w:val="00C10BD9"/>
    <w:rsid w:val="00C63FFE"/>
    <w:rsid w:val="00CA594E"/>
    <w:rsid w:val="00F03683"/>
    <w:rsid w:val="040F69DA"/>
    <w:rsid w:val="267A5CCA"/>
    <w:rsid w:val="29BE5D9E"/>
    <w:rsid w:val="3B830F8E"/>
    <w:rsid w:val="41EA5E83"/>
    <w:rsid w:val="48C87744"/>
    <w:rsid w:val="594F09CD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6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1A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2">
    <w:name w:val="_Style 2"/>
    <w:uiPriority w:val="99"/>
    <w:rsid w:val="00B01A6B"/>
    <w:pPr>
      <w:ind w:firstLineChars="200" w:firstLine="420"/>
    </w:pPr>
    <w:rPr>
      <w:rFonts w:cs="Calibri"/>
      <w:kern w:val="0"/>
      <w:szCs w:val="21"/>
    </w:rPr>
  </w:style>
  <w:style w:type="paragraph" w:customStyle="1" w:styleId="p0">
    <w:name w:val="p0"/>
    <w:basedOn w:val="Normal"/>
    <w:uiPriority w:val="99"/>
    <w:rsid w:val="00B01A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184</Words>
  <Characters>1053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5</cp:revision>
  <cp:lastPrinted>2016-12-06T07:33:00Z</cp:lastPrinted>
  <dcterms:created xsi:type="dcterms:W3CDTF">2017-04-25T08:21:00Z</dcterms:created>
  <dcterms:modified xsi:type="dcterms:W3CDTF">2018-03-28T09:49:00Z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