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微软雅黑" w:cs="宋体"/>
          <w:b/>
          <w:sz w:val="28"/>
          <w:szCs w:val="28"/>
        </w:rPr>
      </w:pPr>
      <w:r>
        <w:rPr>
          <w:rFonts w:hint="eastAsia" w:ascii="微软雅黑" w:hAnsi="微软雅黑" w:cs="宋体"/>
          <w:b/>
          <w:sz w:val="28"/>
          <w:szCs w:val="28"/>
        </w:rPr>
        <w:t>监护仪技术参数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before="240" w:after="0" w:line="276" w:lineRule="auto"/>
        <w:rPr>
          <w:rFonts w:ascii="微软雅黑" w:cs="宋体"/>
          <w:b/>
          <w:sz w:val="24"/>
          <w:szCs w:val="24"/>
        </w:rPr>
      </w:pPr>
      <w:r>
        <w:rPr>
          <w:rFonts w:hint="eastAsia" w:ascii="微软雅黑" w:hAnsi="微软雅黑" w:cs="宋体"/>
          <w:b/>
          <w:sz w:val="24"/>
          <w:szCs w:val="24"/>
        </w:rPr>
        <w:t>品牌及认证要求：</w:t>
      </w:r>
    </w:p>
    <w:p>
      <w:pPr>
        <w:widowControl w:val="0"/>
        <w:autoSpaceDE w:val="0"/>
        <w:autoSpaceDN w:val="0"/>
        <w:snapToGrid/>
        <w:spacing w:before="240" w:after="0" w:line="276" w:lineRule="auto"/>
        <w:rPr>
          <w:rFonts w:asci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 xml:space="preserve">1.1 </w:t>
      </w:r>
      <w:r>
        <w:rPr>
          <w:rFonts w:hint="eastAsia" w:ascii="微软雅黑" w:hAnsi="微软雅黑" w:cs="宋体"/>
          <w:sz w:val="24"/>
          <w:szCs w:val="24"/>
        </w:rPr>
        <w:t>国内知名品牌，三甲医院占有率高</w:t>
      </w:r>
    </w:p>
    <w:p>
      <w:pPr>
        <w:autoSpaceDE w:val="0"/>
        <w:autoSpaceDN w:val="0"/>
        <w:spacing w:before="240" w:after="0" w:line="276" w:lineRule="auto"/>
        <w:rPr>
          <w:rFonts w:asci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1.2</w:t>
      </w:r>
      <w:r>
        <w:rPr>
          <w:rFonts w:hint="eastAsia" w:ascii="微软雅黑" w:hAnsi="微软雅黑" w:cs="宋体"/>
          <w:sz w:val="24"/>
          <w:szCs w:val="24"/>
        </w:rPr>
        <w:t>投标产品可用于监护成人、小儿、新生儿患者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before="240" w:after="0" w:line="276" w:lineRule="auto"/>
        <w:rPr>
          <w:rFonts w:ascii="微软雅黑" w:cs="宋体"/>
          <w:b/>
          <w:sz w:val="24"/>
          <w:szCs w:val="24"/>
        </w:rPr>
      </w:pPr>
      <w:r>
        <w:rPr>
          <w:rFonts w:hint="eastAsia" w:ascii="微软雅黑" w:hAnsi="微软雅黑" w:cs="宋体"/>
          <w:b/>
          <w:sz w:val="24"/>
          <w:szCs w:val="24"/>
        </w:rPr>
        <w:t>监护仪屏幕及整机结构</w:t>
      </w:r>
    </w:p>
    <w:p>
      <w:pPr>
        <w:autoSpaceDE w:val="0"/>
        <w:autoSpaceDN w:val="0"/>
        <w:spacing w:before="240" w:after="0" w:line="276" w:lineRule="auto"/>
        <w:rPr>
          <w:rFonts w:asci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 xml:space="preserve">2.1 </w:t>
      </w:r>
      <w:r>
        <w:rPr>
          <w:rFonts w:hint="eastAsia" w:ascii="微软雅黑" w:hAnsi="微软雅黑" w:cs="宋体"/>
          <w:sz w:val="24"/>
          <w:szCs w:val="24"/>
        </w:rPr>
        <w:t>采用彩色</w:t>
      </w:r>
      <w:r>
        <w:rPr>
          <w:rFonts w:ascii="微软雅黑" w:hAnsi="微软雅黑" w:cs="宋体"/>
          <w:sz w:val="24"/>
          <w:szCs w:val="24"/>
        </w:rPr>
        <w:t>LED</w:t>
      </w:r>
      <w:r>
        <w:rPr>
          <w:rFonts w:hint="eastAsia" w:ascii="微软雅黑" w:hAnsi="微软雅黑" w:cs="宋体"/>
          <w:sz w:val="24"/>
          <w:szCs w:val="24"/>
        </w:rPr>
        <w:t>显示屏，显示屏≥</w:t>
      </w:r>
      <w:r>
        <w:rPr>
          <w:rFonts w:ascii="微软雅黑" w:hAnsi="微软雅黑" w:cs="宋体"/>
          <w:sz w:val="24"/>
          <w:szCs w:val="24"/>
        </w:rPr>
        <w:t>10</w:t>
      </w:r>
      <w:r>
        <w:rPr>
          <w:rFonts w:hint="eastAsia" w:ascii="微软雅黑" w:hAnsi="微软雅黑" w:cs="宋体"/>
          <w:sz w:val="24"/>
          <w:szCs w:val="24"/>
        </w:rPr>
        <w:t>英寸，可选配触摸屏</w:t>
      </w:r>
    </w:p>
    <w:p>
      <w:pPr>
        <w:autoSpaceDE w:val="0"/>
        <w:autoSpaceDN w:val="0"/>
        <w:spacing w:before="240" w:after="0" w:line="276" w:lineRule="auto"/>
        <w:rPr>
          <w:rFonts w:asci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 xml:space="preserve">2.2 </w:t>
      </w:r>
      <w:r>
        <w:rPr>
          <w:rFonts w:hint="eastAsia" w:ascii="微软雅黑" w:hAnsi="微软雅黑" w:cs="宋体"/>
          <w:sz w:val="24"/>
          <w:szCs w:val="24"/>
        </w:rPr>
        <w:t>具有突出显示的报警灯，保证任何方向都可观察到报警信息</w:t>
      </w:r>
      <w:bookmarkStart w:id="0" w:name="_GoBack"/>
      <w:bookmarkEnd w:id="0"/>
    </w:p>
    <w:p>
      <w:pPr>
        <w:autoSpaceDE w:val="0"/>
        <w:autoSpaceDN w:val="0"/>
        <w:spacing w:before="240" w:after="0" w:line="276" w:lineRule="auto"/>
        <w:rPr>
          <w:rFonts w:asci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 xml:space="preserve">2.3 </w:t>
      </w:r>
      <w:r>
        <w:rPr>
          <w:rFonts w:hint="eastAsia" w:ascii="微软雅黑" w:hAnsi="微软雅黑" w:cs="宋体"/>
          <w:sz w:val="24"/>
          <w:szCs w:val="24"/>
        </w:rPr>
        <w:t>采用了国际领先的</w:t>
      </w:r>
      <w:r>
        <w:rPr>
          <w:rFonts w:ascii="微软雅黑" w:hAnsi="微软雅黑" w:cs="宋体"/>
          <w:sz w:val="24"/>
          <w:szCs w:val="24"/>
        </w:rPr>
        <w:t>ASIC</w:t>
      </w:r>
      <w:r>
        <w:rPr>
          <w:rFonts w:hint="eastAsia" w:ascii="微软雅黑" w:hAnsi="微软雅黑" w:cs="宋体"/>
          <w:sz w:val="24"/>
          <w:szCs w:val="24"/>
        </w:rPr>
        <w:t>芯片技术（用于心电和呼吸监测），整机功耗更低，完全采用无风扇设计，标配锂电池，供电时间≥</w:t>
      </w:r>
      <w:r>
        <w:rPr>
          <w:rFonts w:ascii="微软雅黑" w:hAnsi="微软雅黑" w:cs="宋体"/>
          <w:sz w:val="24"/>
          <w:szCs w:val="24"/>
        </w:rPr>
        <w:t>4</w:t>
      </w:r>
      <w:r>
        <w:rPr>
          <w:rFonts w:hint="eastAsia" w:ascii="微软雅黑" w:hAnsi="微软雅黑" w:cs="宋体"/>
          <w:sz w:val="24"/>
          <w:szCs w:val="24"/>
        </w:rPr>
        <w:t>小时</w:t>
      </w:r>
    </w:p>
    <w:p>
      <w:pPr>
        <w:pStyle w:val="2"/>
        <w:spacing w:before="240" w:line="276" w:lineRule="auto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t>2.4</w:t>
      </w:r>
      <w:r>
        <w:rPr>
          <w:rFonts w:hint="eastAsia" w:ascii="微软雅黑" w:hAnsi="微软雅黑" w:eastAsia="微软雅黑" w:cs="宋体"/>
          <w:sz w:val="24"/>
          <w:szCs w:val="24"/>
        </w:rPr>
        <w:t>轻薄紧凑，流线设计</w:t>
      </w:r>
      <w:r>
        <w:rPr>
          <w:rFonts w:ascii="微软雅黑" w:hAnsi="微软雅黑" w:eastAsia="微软雅黑" w:cs="宋体"/>
          <w:sz w:val="24"/>
          <w:szCs w:val="24"/>
        </w:rPr>
        <w:t xml:space="preserve">. </w:t>
      </w:r>
      <w:r>
        <w:rPr>
          <w:rFonts w:hint="eastAsia" w:ascii="微软雅黑" w:hAnsi="微软雅黑" w:eastAsia="微软雅黑" w:cs="宋体"/>
          <w:sz w:val="24"/>
          <w:szCs w:val="24"/>
        </w:rPr>
        <w:t>创新设计，更轻更薄的外形、流线型的外观、右置的操作方式，充分贴合临床医护人员的使用习惯，操作更加顺畅</w:t>
      </w:r>
      <w:r>
        <w:rPr>
          <w:rFonts w:ascii="微软雅黑" w:hAnsi="微软雅黑" w:eastAsia="微软雅黑" w:cs="宋体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sz w:val="24"/>
          <w:szCs w:val="24"/>
        </w:rPr>
        <w:t>醒目的按钮背光使得报警情况，一目了然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，主机带电池和记录仪重量≤</w:t>
      </w:r>
      <w:r>
        <w:rPr>
          <w:rFonts w:ascii="微软雅黑" w:hAnsi="微软雅黑" w:eastAsia="微软雅黑" w:cs="宋体"/>
          <w:kern w:val="0"/>
          <w:sz w:val="24"/>
          <w:szCs w:val="24"/>
        </w:rPr>
        <w:t>5Kg(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含电池及记录仪</w:t>
      </w:r>
      <w:r>
        <w:rPr>
          <w:rFonts w:ascii="微软雅黑" w:hAnsi="微软雅黑" w:eastAsia="微软雅黑" w:cs="宋体"/>
          <w:kern w:val="0"/>
          <w:sz w:val="24"/>
          <w:szCs w:val="24"/>
        </w:rPr>
        <w:t>)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，方便转运使用及医护人员日常移动</w:t>
      </w:r>
    </w:p>
    <w:p>
      <w:pPr>
        <w:pStyle w:val="2"/>
        <w:spacing w:before="240" w:line="276" w:lineRule="auto"/>
        <w:rPr>
          <w:rFonts w:ascii="微软雅黑" w:hAnsi="微软雅黑" w:eastAsia="微软雅黑" w:cs="宋体"/>
          <w:sz w:val="24"/>
          <w:szCs w:val="24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before="240" w:after="0" w:line="276" w:lineRule="auto"/>
        <w:rPr>
          <w:rFonts w:ascii="微软雅黑" w:cs="宋体"/>
          <w:b/>
          <w:sz w:val="24"/>
          <w:szCs w:val="24"/>
        </w:rPr>
      </w:pPr>
      <w:r>
        <w:rPr>
          <w:rFonts w:hint="eastAsia" w:ascii="微软雅黑" w:hAnsi="微软雅黑" w:cs="宋体"/>
          <w:b/>
          <w:sz w:val="24"/>
          <w:szCs w:val="24"/>
        </w:rPr>
        <w:t>监测参数</w:t>
      </w:r>
    </w:p>
    <w:p>
      <w:pPr>
        <w:autoSpaceDE w:val="0"/>
        <w:autoSpaceDN w:val="0"/>
        <w:spacing w:before="240" w:line="276" w:lineRule="auto"/>
        <w:rPr>
          <w:rFonts w:ascii="微软雅黑" w:cs="宋体"/>
          <w:b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 xml:space="preserve"> 3.1 </w:t>
      </w:r>
      <w:r>
        <w:rPr>
          <w:rFonts w:hint="eastAsia" w:ascii="微软雅黑" w:hAnsi="微软雅黑" w:cs="宋体"/>
          <w:sz w:val="24"/>
          <w:szCs w:val="24"/>
        </w:rPr>
        <w:t>标配可监测心电、呼吸、无创血压、血氧饱和度、脉搏和体温，可选配升级双通道有创血压，旁流、主流、微流呼末</w:t>
      </w:r>
      <w:r>
        <w:rPr>
          <w:rFonts w:ascii="微软雅黑" w:hAnsi="微软雅黑" w:cs="宋体"/>
          <w:sz w:val="24"/>
          <w:szCs w:val="24"/>
        </w:rPr>
        <w:t>CO2</w:t>
      </w:r>
      <w:r>
        <w:rPr>
          <w:rFonts w:hint="eastAsia" w:ascii="微软雅黑" w:hAnsi="微软雅黑" w:cs="宋体"/>
          <w:sz w:val="24"/>
          <w:szCs w:val="24"/>
        </w:rPr>
        <w:t>、有创心排量</w:t>
      </w:r>
      <w:r>
        <w:rPr>
          <w:rFonts w:ascii="微软雅黑" w:hAnsi="微软雅黑" w:cs="宋体"/>
          <w:sz w:val="24"/>
          <w:szCs w:val="24"/>
        </w:rPr>
        <w:t>CO</w:t>
      </w:r>
      <w:r>
        <w:rPr>
          <w:rFonts w:hint="eastAsia" w:ascii="微软雅黑" w:hAnsi="微软雅黑" w:cs="宋体"/>
          <w:sz w:val="24"/>
          <w:szCs w:val="24"/>
        </w:rPr>
        <w:t>、（选配功能需满足部分科室升级监测需要，必要时需提供样机及产品注册证验证）</w:t>
      </w:r>
    </w:p>
    <w:p>
      <w:pPr>
        <w:autoSpaceDE w:val="0"/>
        <w:autoSpaceDN w:val="0"/>
        <w:spacing w:before="240" w:line="276" w:lineRule="auto"/>
        <w:rPr>
          <w:rFonts w:asci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 xml:space="preserve">3.2  </w:t>
      </w:r>
      <w:r>
        <w:rPr>
          <w:rFonts w:hint="eastAsia" w:ascii="微软雅黑" w:hAnsi="微软雅黑" w:cs="宋体"/>
          <w:sz w:val="24"/>
          <w:szCs w:val="24"/>
        </w:rPr>
        <w:t>心电支持导、</w:t>
      </w:r>
      <w:r>
        <w:rPr>
          <w:rFonts w:ascii="微软雅黑" w:hAnsi="微软雅黑" w:cs="宋体"/>
          <w:sz w:val="24"/>
          <w:szCs w:val="24"/>
        </w:rPr>
        <w:t>5</w:t>
      </w:r>
      <w:r>
        <w:rPr>
          <w:rFonts w:hint="eastAsia" w:ascii="微软雅黑" w:hAnsi="微软雅黑" w:cs="宋体"/>
          <w:sz w:val="24"/>
          <w:szCs w:val="24"/>
        </w:rPr>
        <w:t>导心电，可升级</w:t>
      </w:r>
      <w:r>
        <w:rPr>
          <w:rFonts w:ascii="微软雅黑" w:hAnsi="微软雅黑" w:cs="宋体"/>
          <w:sz w:val="24"/>
          <w:szCs w:val="24"/>
        </w:rPr>
        <w:t>12</w:t>
      </w:r>
      <w:r>
        <w:rPr>
          <w:rFonts w:hint="eastAsia" w:ascii="微软雅黑" w:hAnsi="微软雅黑" w:cs="宋体"/>
          <w:sz w:val="24"/>
          <w:szCs w:val="24"/>
        </w:rPr>
        <w:t>导心电监测。</w:t>
      </w:r>
    </w:p>
    <w:p>
      <w:pPr>
        <w:autoSpaceDE w:val="0"/>
        <w:autoSpaceDN w:val="0"/>
        <w:spacing w:before="240" w:after="0" w:line="276" w:lineRule="auto"/>
        <w:rPr>
          <w:rFonts w:ascii="微软雅黑" w:cs="宋体"/>
          <w:b/>
          <w:sz w:val="24"/>
          <w:szCs w:val="24"/>
        </w:rPr>
      </w:pPr>
      <w:r>
        <w:rPr>
          <w:rFonts w:hint="eastAsia" w:ascii="微软雅黑" w:hAnsi="微软雅黑" w:cs="宋体"/>
          <w:b/>
          <w:sz w:val="24"/>
          <w:szCs w:val="24"/>
        </w:rPr>
        <w:t>四、系统功能</w:t>
      </w:r>
    </w:p>
    <w:p>
      <w:pPr>
        <w:autoSpaceDE w:val="0"/>
        <w:autoSpaceDN w:val="0"/>
        <w:spacing w:before="240" w:after="0" w:line="276" w:lineRule="auto"/>
        <w:rPr>
          <w:rFonts w:asci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 xml:space="preserve">4.1 </w:t>
      </w:r>
      <w:r>
        <w:rPr>
          <w:rFonts w:hint="eastAsia" w:ascii="微软雅黑" w:hAnsi="微软雅黑" w:cs="宋体"/>
          <w:sz w:val="24"/>
          <w:szCs w:val="24"/>
        </w:rPr>
        <w:t>支持中、英文字符输入</w:t>
      </w:r>
    </w:p>
    <w:p>
      <w:pPr>
        <w:autoSpaceDE w:val="0"/>
        <w:autoSpaceDN w:val="0"/>
        <w:spacing w:before="240" w:after="0" w:line="276" w:lineRule="auto"/>
        <w:rPr>
          <w:rFonts w:ascii="微软雅黑"/>
          <w:kern w:val="2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 xml:space="preserve">4.2 </w:t>
      </w:r>
      <w:r>
        <w:rPr>
          <w:rFonts w:hint="eastAsia" w:ascii="微软雅黑" w:hAnsi="微软雅黑"/>
          <w:sz w:val="24"/>
          <w:szCs w:val="24"/>
        </w:rPr>
        <w:t>具有三级声光报警，参数报警级别可调，报警参数可集中设置</w:t>
      </w:r>
    </w:p>
    <w:p>
      <w:pPr>
        <w:autoSpaceDE w:val="0"/>
        <w:autoSpaceDN w:val="0"/>
        <w:spacing w:before="240" w:after="0" w:line="276" w:lineRule="auto"/>
        <w:rPr>
          <w:rFonts w:asci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 xml:space="preserve">4.3 </w:t>
      </w:r>
      <w:r>
        <w:rPr>
          <w:rFonts w:hint="eastAsia" w:ascii="微软雅黑" w:hAnsi="微软雅黑"/>
          <w:sz w:val="24"/>
          <w:szCs w:val="24"/>
        </w:rPr>
        <w:t>具备它床观察功能，无需中央监护系统即可隔床跨室观察其他联网床位监护信息，它床观察支持数量</w:t>
      </w:r>
      <w:r>
        <w:rPr>
          <w:rFonts w:hint="eastAsia" w:ascii="微软雅黑" w:hAnsi="微软雅黑" w:cs="宋体"/>
          <w:sz w:val="24"/>
          <w:szCs w:val="24"/>
        </w:rPr>
        <w:t>≥</w:t>
      </w:r>
      <w:r>
        <w:rPr>
          <w:rFonts w:ascii="微软雅黑" w:hAnsi="微软雅黑"/>
          <w:sz w:val="24"/>
          <w:szCs w:val="24"/>
        </w:rPr>
        <w:t>10</w:t>
      </w:r>
      <w:r>
        <w:rPr>
          <w:rFonts w:hint="eastAsia" w:ascii="微软雅黑" w:hAnsi="微软雅黑"/>
          <w:sz w:val="24"/>
          <w:szCs w:val="24"/>
        </w:rPr>
        <w:t>张床位，并可以管理它床报警（设置报警提示、报警静音）</w:t>
      </w:r>
    </w:p>
    <w:p>
      <w:pPr>
        <w:pStyle w:val="2"/>
        <w:spacing w:before="240" w:line="276" w:lineRule="auto"/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4.4 </w:t>
      </w:r>
      <w:r>
        <w:rPr>
          <w:rFonts w:hint="eastAsia" w:ascii="微软雅黑" w:hAnsi="微软雅黑" w:eastAsia="微软雅黑"/>
          <w:sz w:val="24"/>
          <w:szCs w:val="24"/>
        </w:rPr>
        <w:t>具备五种常用临床科室模式，每个科室模式下支持成人、小儿、新生儿三种病人配置，用户可自定义相关配置</w:t>
      </w:r>
      <w:r>
        <w:rPr>
          <w:rFonts w:ascii="微软雅黑" w:hAnsi="微软雅黑" w:eastAsia="微软雅黑" w:cs="宋体"/>
          <w:sz w:val="24"/>
          <w:szCs w:val="24"/>
        </w:rPr>
        <w:t>4.5</w:t>
      </w:r>
      <w:r>
        <w:rPr>
          <w:rFonts w:hint="eastAsia" w:ascii="微软雅黑" w:hAnsi="微软雅黑" w:eastAsia="微软雅黑" w:cs="宋体"/>
          <w:sz w:val="24"/>
          <w:szCs w:val="24"/>
        </w:rPr>
        <w:t>醒目的大字体显示，使得医护人员不必在床边即可掌握患者最重要的生理信息，夜间查房及转运过程中更加方便</w:t>
      </w:r>
      <w:r>
        <w:rPr>
          <w:rFonts w:ascii="微软雅黑" w:hAnsi="微软雅黑" w:eastAsia="微软雅黑" w:cs="宋体"/>
          <w:sz w:val="24"/>
          <w:szCs w:val="24"/>
        </w:rPr>
        <w:t>.</w:t>
      </w:r>
    </w:p>
    <w:p>
      <w:pPr>
        <w:autoSpaceDE w:val="0"/>
        <w:autoSpaceDN w:val="0"/>
        <w:spacing w:before="240" w:after="0" w:line="276" w:lineRule="auto"/>
        <w:rPr>
          <w:rFonts w:asci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4.76</w:t>
      </w:r>
      <w:r>
        <w:rPr>
          <w:rFonts w:hint="eastAsia" w:ascii="微软雅黑" w:hAnsi="微软雅黑"/>
          <w:sz w:val="24"/>
          <w:szCs w:val="24"/>
        </w:rPr>
        <w:t>支持通过有线、无线方式连入中央监护系统，并可以与遥测监护进行混网联接</w:t>
      </w:r>
      <w:r>
        <w:rPr>
          <w:rFonts w:ascii="微软雅黑"/>
          <w:sz w:val="24"/>
          <w:szCs w:val="24"/>
        </w:rPr>
        <w:t>,</w:t>
      </w:r>
    </w:p>
    <w:p>
      <w:pPr>
        <w:autoSpaceDE w:val="0"/>
        <w:autoSpaceDN w:val="0"/>
        <w:spacing w:before="240" w:after="0" w:line="276" w:lineRule="auto"/>
        <w:rPr>
          <w:rFonts w:ascii="微软雅黑" w:cs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2EA1"/>
    <w:multiLevelType w:val="multilevel"/>
    <w:tmpl w:val="3DCD2EA1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1ABB"/>
    <w:rsid w:val="001A5C84"/>
    <w:rsid w:val="001D1C83"/>
    <w:rsid w:val="00264174"/>
    <w:rsid w:val="002C2577"/>
    <w:rsid w:val="00323B43"/>
    <w:rsid w:val="00346C20"/>
    <w:rsid w:val="003D37D8"/>
    <w:rsid w:val="00426133"/>
    <w:rsid w:val="004358AB"/>
    <w:rsid w:val="0056350A"/>
    <w:rsid w:val="006715E2"/>
    <w:rsid w:val="008B7726"/>
    <w:rsid w:val="00A131A0"/>
    <w:rsid w:val="00A5755E"/>
    <w:rsid w:val="00B36BB2"/>
    <w:rsid w:val="00B426E2"/>
    <w:rsid w:val="00B502B6"/>
    <w:rsid w:val="00C4419C"/>
    <w:rsid w:val="00C6121B"/>
    <w:rsid w:val="00C6468F"/>
    <w:rsid w:val="00D14C44"/>
    <w:rsid w:val="00D31D50"/>
    <w:rsid w:val="00D87868"/>
    <w:rsid w:val="00F230D0"/>
    <w:rsid w:val="00FC4663"/>
    <w:rsid w:val="00FE3AE9"/>
    <w:rsid w:val="720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Plain Text Char"/>
    <w:basedOn w:val="6"/>
    <w:link w:val="2"/>
    <w:locked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eader Char"/>
    <w:basedOn w:val="6"/>
    <w:link w:val="5"/>
    <w:semiHidden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1">
    <w:name w:val="Footer Char"/>
    <w:basedOn w:val="6"/>
    <w:link w:val="4"/>
    <w:semiHidden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2">
    <w:name w:val="Balloon Text Char"/>
    <w:basedOn w:val="6"/>
    <w:link w:val="3"/>
    <w:semiHidden/>
    <w:uiPriority w:val="99"/>
    <w:rPr>
      <w:rFonts w:ascii="Tahoma" w:hAnsi="Tahoma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111</Words>
  <Characters>633</Characters>
  <Lines>0</Lines>
  <Paragraphs>0</Paragraphs>
  <TotalTime>0</TotalTime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jt</dc:creator>
  <cp:lastModifiedBy>jt</cp:lastModifiedBy>
  <cp:lastPrinted>2017-07-20T09:05:00Z</cp:lastPrinted>
  <dcterms:modified xsi:type="dcterms:W3CDTF">2017-07-25T09:58:48Z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