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67" w:firstLineChars="344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连云港市口腔医院注油机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需求</w:t>
      </w:r>
      <w:r>
        <w:rPr>
          <w:rFonts w:hint="eastAsia" w:ascii="仿宋_GB2312" w:hAnsi="宋体" w:eastAsia="仿宋_GB2312"/>
          <w:b/>
          <w:sz w:val="28"/>
          <w:szCs w:val="28"/>
        </w:rPr>
        <w:t>范围及技术要求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/>
          <w:sz w:val="24"/>
          <w:szCs w:val="24"/>
        </w:rPr>
        <w:t>的内容为连云港市口腔医院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注油机 </w:t>
      </w:r>
      <w:r>
        <w:rPr>
          <w:rFonts w:hint="eastAsia" w:ascii="仿宋_GB2312" w:eastAsia="仿宋_GB2312"/>
          <w:sz w:val="24"/>
          <w:szCs w:val="24"/>
        </w:rPr>
        <w:t>设备采购。卖方应将彩超运抵买方项目现场，完成安装，检测、验收合格，交付买方使用，即交钥匙工程。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>二、主要技术参数</w:t>
      </w:r>
      <w:bookmarkStart w:id="0" w:name="_GoBack"/>
      <w:bookmarkEnd w:id="0"/>
    </w:p>
    <w:p>
      <w:pPr>
        <w:spacing w:line="360" w:lineRule="auto"/>
        <w:ind w:firstLine="472" w:firstLineChars="196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 xml:space="preserve">设备名称: 注油机 </w:t>
      </w:r>
      <w:r>
        <w:rPr>
          <w:rFonts w:hint="eastAsia" w:ascii="宋体" w:hAnsi="宋体" w:cs="宋体"/>
          <w:color w:val="333333"/>
          <w:sz w:val="24"/>
        </w:rPr>
        <w:t>本次采购数量：</w:t>
      </w:r>
      <w:r>
        <w:rPr>
          <w:rFonts w:hint="eastAsia" w:ascii="宋体" w:hAnsi="宋体" w:cs="宋体"/>
          <w:color w:val="333333"/>
          <w:sz w:val="24"/>
          <w:u w:val="single"/>
        </w:rPr>
        <w:t>1</w:t>
      </w:r>
      <w:r>
        <w:rPr>
          <w:rFonts w:hint="eastAsia" w:ascii="宋体" w:hAnsi="宋体" w:cs="宋体"/>
          <w:color w:val="333333"/>
          <w:sz w:val="24"/>
        </w:rPr>
        <w:t>台</w:t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相关参数要求如下：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可兼容口腔医院现用手机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参考品牌为NSK</w:t>
      </w: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三、售后服务：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备件、资料及其他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1.备件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卖方应在国内设有维修备件库,保证供应等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2.资料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2.1提供操作手册,维护手册等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2.2卖方须向买方提供设备的运行,安装,使用环境要求等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3.2保修期为二年，卖方须保证提供8年以上的优质服务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3.3卖方须为买方提供现场操作培训,保证操作人员正常使用设备的各种功能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3.4卖方提供工程师2人次/1周技术维修培训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3.5开机率≥98%,仪器故障要求12小时内到达，24小时内解决。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4、其他要求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4.2、交货时提供海关报关单及商检证书。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4.3、提供所投型号产品的真实用户。</w:t>
      </w:r>
    </w:p>
    <w:p>
      <w:pPr>
        <w:spacing w:line="360" w:lineRule="auto"/>
        <w:ind w:firstLine="241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强调：售后服务承诺必须由生产厂家或总代理提供，原件放入正本,否则为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作废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0010"/>
    <w:multiLevelType w:val="multilevel"/>
    <w:tmpl w:val="7C6F0010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1BD"/>
    <w:rsid w:val="00097AC7"/>
    <w:rsid w:val="000E7FE7"/>
    <w:rsid w:val="003911BD"/>
    <w:rsid w:val="004A2DBB"/>
    <w:rsid w:val="004E29F3"/>
    <w:rsid w:val="006A170C"/>
    <w:rsid w:val="00A57E56"/>
    <w:rsid w:val="00A66D4B"/>
    <w:rsid w:val="00CE7303"/>
    <w:rsid w:val="65B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2017-08-17T13:59:00Z</dcterms:created>
  <dc:creator>jt</dc:creator>
  <cp:lastModifiedBy>jt</cp:lastModifiedBy>
  <dcterms:modified xsi:type="dcterms:W3CDTF">2017-08-18T00:55:24Z</dcterms:modified>
  <dc:title>连云港市第一人民医院高档彩超招标范围及技术要求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