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9C" w:rsidRPr="00627414" w:rsidRDefault="00F8619C" w:rsidP="00AE17D7">
      <w:pPr>
        <w:spacing w:line="480" w:lineRule="exact"/>
        <w:jc w:val="center"/>
        <w:rPr>
          <w:rFonts w:ascii="宋体" w:cs="宋体"/>
          <w:b/>
          <w:bCs/>
          <w:color w:val="000000"/>
          <w:sz w:val="36"/>
          <w:szCs w:val="36"/>
        </w:rPr>
      </w:pPr>
      <w:r w:rsidRPr="00627414">
        <w:rPr>
          <w:rFonts w:ascii="宋体" w:hAnsi="宋体" w:cs="宋体" w:hint="eastAsia"/>
          <w:color w:val="000000"/>
          <w:sz w:val="36"/>
          <w:szCs w:val="36"/>
        </w:rPr>
        <w:t>连云港市第一人民医院</w:t>
      </w:r>
    </w:p>
    <w:p w:rsidR="00F8619C" w:rsidRPr="00627414" w:rsidRDefault="00F8619C" w:rsidP="00AE17D7">
      <w:pPr>
        <w:spacing w:line="480" w:lineRule="exact"/>
        <w:jc w:val="center"/>
        <w:rPr>
          <w:rFonts w:ascii="宋体" w:cs="宋体"/>
          <w:b/>
          <w:bCs/>
          <w:color w:val="000000"/>
          <w:sz w:val="36"/>
          <w:szCs w:val="36"/>
        </w:rPr>
      </w:pPr>
      <w:r w:rsidRPr="00627414">
        <w:rPr>
          <w:rFonts w:ascii="宋体" w:hAnsi="宋体" w:cs="宋体" w:hint="eastAsia"/>
          <w:b/>
          <w:bCs/>
          <w:color w:val="000000"/>
          <w:sz w:val="36"/>
          <w:szCs w:val="36"/>
        </w:rPr>
        <w:t>耳鼻喉科手术显微镜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参数</w:t>
      </w:r>
      <w:r w:rsidRPr="00627414">
        <w:rPr>
          <w:rFonts w:ascii="宋体" w:hAnsi="宋体" w:cs="宋体" w:hint="eastAsia"/>
          <w:b/>
          <w:bCs/>
          <w:color w:val="000000"/>
          <w:sz w:val="36"/>
          <w:szCs w:val="36"/>
        </w:rPr>
        <w:t>要求</w:t>
      </w:r>
    </w:p>
    <w:p w:rsidR="00F8619C" w:rsidRPr="00627414" w:rsidRDefault="00F8619C" w:rsidP="00AE17D7">
      <w:pPr>
        <w:spacing w:line="480" w:lineRule="exact"/>
        <w:jc w:val="center"/>
        <w:rPr>
          <w:rFonts w:ascii="宋体" w:cs="宋体"/>
          <w:b/>
          <w:bCs/>
          <w:color w:val="000000"/>
          <w:sz w:val="36"/>
          <w:szCs w:val="36"/>
        </w:rPr>
      </w:pPr>
    </w:p>
    <w:p w:rsidR="00F8619C" w:rsidRPr="00627414" w:rsidRDefault="00F8619C" w:rsidP="00AE17D7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627414">
        <w:rPr>
          <w:rFonts w:ascii="宋体" w:hAnsi="宋体" w:cs="宋体" w:hint="eastAsia"/>
          <w:b/>
          <w:bCs/>
          <w:color w:val="000000"/>
          <w:sz w:val="24"/>
          <w:szCs w:val="24"/>
        </w:rPr>
        <w:t>一、项目概述</w:t>
      </w:r>
    </w:p>
    <w:p w:rsidR="00F8619C" w:rsidRPr="00627414" w:rsidRDefault="00F8619C" w:rsidP="00627414">
      <w:pPr>
        <w:spacing w:line="360" w:lineRule="auto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 w:hint="eastAsia"/>
          <w:color w:val="000000"/>
          <w:sz w:val="24"/>
          <w:szCs w:val="24"/>
        </w:rPr>
        <w:t>本次</w:t>
      </w:r>
      <w:r>
        <w:rPr>
          <w:rFonts w:ascii="宋体" w:hAnsi="宋体" w:cs="宋体" w:hint="eastAsia"/>
          <w:color w:val="000000"/>
          <w:sz w:val="24"/>
          <w:szCs w:val="24"/>
        </w:rPr>
        <w:t>商谈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的内容为连云港市第一人民医院高档耳鼻喉科手术显微镜采购。卖方应将高档耳鼻喉科手术显微镜运抵买方项目现场，完成安装，检测、验收合格，交付买方使用，即交钥匙工程。</w:t>
      </w:r>
    </w:p>
    <w:p w:rsidR="00F8619C" w:rsidRPr="00627414" w:rsidRDefault="00F8619C" w:rsidP="00AE17D7">
      <w:pPr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 w:rsidRPr="00627414">
        <w:rPr>
          <w:rFonts w:ascii="宋体" w:hAnsi="宋体" w:cs="宋体" w:hint="eastAsia"/>
          <w:b/>
          <w:bCs/>
          <w:color w:val="000000"/>
          <w:sz w:val="24"/>
          <w:szCs w:val="24"/>
        </w:rPr>
        <w:t>二、主要技术参数</w:t>
      </w:r>
    </w:p>
    <w:p w:rsidR="00F8619C" w:rsidRPr="00627414" w:rsidRDefault="00F8619C" w:rsidP="00627414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627414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627414">
        <w:rPr>
          <w:rFonts w:ascii="宋体" w:hAnsi="宋体" w:cs="宋体"/>
          <w:b/>
          <w:bCs/>
          <w:color w:val="000000"/>
          <w:sz w:val="24"/>
          <w:szCs w:val="24"/>
        </w:rPr>
        <w:t>:</w:t>
      </w:r>
      <w:r w:rsidRPr="00627414">
        <w:rPr>
          <w:rFonts w:ascii="宋体" w:hAnsi="宋体" w:cs="宋体"/>
        </w:rPr>
        <w:t xml:space="preserve"> </w:t>
      </w:r>
      <w:r w:rsidRPr="00627414">
        <w:rPr>
          <w:rFonts w:ascii="宋体" w:hAnsi="宋体" w:cs="宋体" w:hint="eastAsia"/>
          <w:b/>
          <w:bCs/>
          <w:color w:val="000000"/>
          <w:sz w:val="24"/>
          <w:szCs w:val="24"/>
        </w:rPr>
        <w:t>耳鼻喉科手术显微镜</w:t>
      </w:r>
      <w:r w:rsidRPr="00627414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</w:t>
      </w:r>
      <w:r w:rsidRPr="00627414">
        <w:rPr>
          <w:rFonts w:ascii="宋体" w:hAnsi="宋体" w:cs="宋体" w:hint="eastAsia"/>
          <w:b/>
          <w:bCs/>
          <w:color w:val="333333"/>
          <w:sz w:val="24"/>
          <w:szCs w:val="24"/>
        </w:rPr>
        <w:t>本次采购数量：一套</w:t>
      </w:r>
    </w:p>
    <w:p w:rsidR="00F8619C" w:rsidRDefault="00F8619C" w:rsidP="00627414">
      <w:pPr>
        <w:spacing w:line="360" w:lineRule="auto"/>
        <w:ind w:firstLineChars="200" w:firstLine="31680"/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要求为本品牌最高端产品，</w:t>
      </w:r>
      <w:r w:rsidRPr="00627414">
        <w:rPr>
          <w:rFonts w:ascii="宋体" w:hAnsi="宋体" w:cs="宋体" w:hint="eastAsia"/>
          <w:sz w:val="24"/>
          <w:szCs w:val="24"/>
        </w:rPr>
        <w:t>用于配合进行耳科及喉科各类复杂手术，开展新的治疗项目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F8619C" w:rsidRPr="00627414" w:rsidRDefault="00F8619C" w:rsidP="00627414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 w:rsidRPr="00627414">
        <w:rPr>
          <w:rFonts w:ascii="宋体" w:hAnsi="宋体" w:cs="宋体" w:hint="eastAsia"/>
          <w:sz w:val="24"/>
          <w:szCs w:val="24"/>
        </w:rPr>
        <w:t>主要参数如下：</w:t>
      </w:r>
    </w:p>
    <w:p w:rsidR="00F8619C" w:rsidRPr="00627414" w:rsidRDefault="00F8619C" w:rsidP="00AE17D7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 w:rsidRPr="00627414">
        <w:rPr>
          <w:rFonts w:ascii="宋体" w:hAnsi="宋体" w:cs="宋体"/>
          <w:sz w:val="24"/>
          <w:szCs w:val="24"/>
        </w:rPr>
        <w:t>1.</w:t>
      </w:r>
      <w:r w:rsidRPr="00627414">
        <w:rPr>
          <w:rFonts w:ascii="宋体" w:hAnsi="宋体" w:cs="宋体" w:hint="eastAsia"/>
          <w:sz w:val="24"/>
          <w:szCs w:val="24"/>
        </w:rPr>
        <w:t>主镜</w:t>
      </w:r>
      <w:r w:rsidRPr="00627414">
        <w:rPr>
          <w:rFonts w:ascii="宋体" w:hAnsi="宋体" w:cs="宋体"/>
          <w:sz w:val="24"/>
          <w:szCs w:val="24"/>
        </w:rPr>
        <w:t xml:space="preserve"> </w:t>
      </w:r>
      <w:r w:rsidRPr="00627414">
        <w:rPr>
          <w:rFonts w:ascii="宋体" w:hAnsi="宋体" w:cs="宋体" w:hint="eastAsia"/>
          <w:sz w:val="24"/>
          <w:szCs w:val="24"/>
        </w:rPr>
        <w:t>目镜角度</w:t>
      </w:r>
      <w:r w:rsidRPr="00627414">
        <w:rPr>
          <w:rFonts w:ascii="宋体" w:hAnsi="宋体" w:cs="宋体"/>
          <w:sz w:val="24"/>
          <w:szCs w:val="24"/>
        </w:rPr>
        <w:t>180</w:t>
      </w:r>
      <w:r w:rsidRPr="00627414">
        <w:rPr>
          <w:rFonts w:ascii="宋体" w:hAnsi="宋体" w:cs="宋体" w:hint="eastAsia"/>
          <w:sz w:val="24"/>
          <w:szCs w:val="24"/>
        </w:rPr>
        <w:t>°可调、工作距离范围</w:t>
      </w:r>
      <w:r w:rsidRPr="00627414">
        <w:rPr>
          <w:rFonts w:ascii="宋体" w:hAnsi="宋体" w:cs="宋体"/>
          <w:sz w:val="24"/>
          <w:szCs w:val="24"/>
        </w:rPr>
        <w:t>200-535mm</w:t>
      </w:r>
      <w:r w:rsidRPr="00627414">
        <w:rPr>
          <w:rFonts w:ascii="宋体" w:hAnsi="宋体" w:cs="宋体" w:hint="eastAsia"/>
          <w:sz w:val="24"/>
          <w:szCs w:val="24"/>
        </w:rPr>
        <w:t>、电动连续调焦、电动无极变倍、放大倍数</w:t>
      </w:r>
      <w:r w:rsidRPr="00627414">
        <w:rPr>
          <w:rFonts w:ascii="宋体" w:hAnsi="宋体" w:cs="宋体"/>
          <w:sz w:val="24"/>
          <w:szCs w:val="24"/>
        </w:rPr>
        <w:t>1.1-18.5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F8619C" w:rsidRPr="00627414" w:rsidRDefault="00F8619C" w:rsidP="00AE17D7">
      <w:pPr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 w:rsidRPr="00627414">
        <w:rPr>
          <w:rFonts w:ascii="宋体" w:hAnsi="宋体" w:cs="宋体"/>
          <w:sz w:val="24"/>
          <w:szCs w:val="24"/>
        </w:rPr>
        <w:t>2.</w:t>
      </w:r>
      <w:r w:rsidRPr="00627414">
        <w:rPr>
          <w:rFonts w:ascii="宋体" w:hAnsi="宋体" w:cs="宋体" w:hint="eastAsia"/>
          <w:sz w:val="24"/>
          <w:szCs w:val="24"/>
        </w:rPr>
        <w:t>助手镜</w:t>
      </w:r>
      <w:r w:rsidRPr="00627414">
        <w:rPr>
          <w:rFonts w:ascii="宋体" w:hAnsi="宋体" w:cs="宋体"/>
          <w:sz w:val="24"/>
          <w:szCs w:val="24"/>
        </w:rPr>
        <w:t xml:space="preserve">  </w:t>
      </w:r>
      <w:r w:rsidRPr="00627414">
        <w:rPr>
          <w:rFonts w:ascii="宋体" w:hAnsi="宋体" w:cs="宋体" w:hint="eastAsia"/>
          <w:sz w:val="24"/>
          <w:szCs w:val="24"/>
        </w:rPr>
        <w:t>可</w:t>
      </w:r>
      <w:r w:rsidRPr="00627414">
        <w:rPr>
          <w:rFonts w:ascii="宋体" w:hAnsi="宋体" w:cs="宋体"/>
          <w:sz w:val="24"/>
          <w:szCs w:val="24"/>
        </w:rPr>
        <w:t>360</w:t>
      </w:r>
      <w:r w:rsidRPr="00627414">
        <w:rPr>
          <w:rFonts w:ascii="宋体" w:hAnsi="宋体" w:cs="宋体" w:hint="eastAsia"/>
          <w:sz w:val="24"/>
          <w:szCs w:val="24"/>
        </w:rPr>
        <w:t>°选择锁定到任意方向</w:t>
      </w:r>
      <w:r w:rsidRPr="00627414">
        <w:rPr>
          <w:rFonts w:ascii="宋体" w:hAnsi="宋体" w:cs="宋体"/>
          <w:sz w:val="24"/>
          <w:szCs w:val="24"/>
        </w:rPr>
        <w:t>;</w:t>
      </w:r>
    </w:p>
    <w:p w:rsidR="00F8619C" w:rsidRPr="00627414" w:rsidRDefault="00F8619C" w:rsidP="00AE17D7">
      <w:pPr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 w:rsidRPr="00627414">
        <w:rPr>
          <w:rFonts w:ascii="宋体" w:hAnsi="宋体" w:cs="宋体"/>
          <w:sz w:val="24"/>
          <w:szCs w:val="24"/>
        </w:rPr>
        <w:t>3.</w:t>
      </w:r>
      <w:r w:rsidRPr="00627414">
        <w:rPr>
          <w:rFonts w:ascii="宋体" w:hAnsi="宋体" w:cs="宋体" w:hint="eastAsia"/>
          <w:sz w:val="24"/>
          <w:szCs w:val="24"/>
        </w:rPr>
        <w:t>手柄功能</w:t>
      </w:r>
      <w:r w:rsidRPr="00627414">
        <w:rPr>
          <w:rFonts w:ascii="宋体" w:hAnsi="宋体" w:cs="宋体"/>
          <w:sz w:val="24"/>
          <w:szCs w:val="24"/>
        </w:rPr>
        <w:t xml:space="preserve">  </w:t>
      </w:r>
      <w:r w:rsidRPr="00627414">
        <w:rPr>
          <w:rFonts w:ascii="宋体" w:hAnsi="宋体" w:cs="宋体" w:hint="eastAsia"/>
          <w:sz w:val="24"/>
          <w:szCs w:val="24"/>
        </w:rPr>
        <w:t>所有手术中功能均能在手柄上实现</w:t>
      </w:r>
      <w:r w:rsidRPr="00627414">
        <w:rPr>
          <w:rFonts w:ascii="宋体" w:hAnsi="宋体" w:cs="宋体"/>
          <w:sz w:val="24"/>
          <w:szCs w:val="24"/>
        </w:rPr>
        <w:t>;</w:t>
      </w:r>
    </w:p>
    <w:p w:rsidR="00F8619C" w:rsidRPr="00627414" w:rsidRDefault="00F8619C" w:rsidP="00AE17D7">
      <w:pPr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 w:rsidRPr="00627414">
        <w:rPr>
          <w:rFonts w:ascii="宋体" w:hAnsi="宋体" w:cs="宋体"/>
          <w:sz w:val="24"/>
          <w:szCs w:val="24"/>
        </w:rPr>
        <w:t>4.</w:t>
      </w:r>
      <w:r w:rsidRPr="00627414">
        <w:rPr>
          <w:rFonts w:ascii="宋体" w:hAnsi="宋体" w:cs="宋体" w:hint="eastAsia"/>
          <w:sz w:val="24"/>
          <w:szCs w:val="24"/>
        </w:rPr>
        <w:t>支架</w:t>
      </w:r>
      <w:r w:rsidRPr="00627414">
        <w:rPr>
          <w:rFonts w:ascii="宋体" w:hAnsi="宋体" w:cs="宋体"/>
          <w:sz w:val="24"/>
          <w:szCs w:val="24"/>
        </w:rPr>
        <w:t xml:space="preserve">  </w:t>
      </w:r>
      <w:r w:rsidRPr="00627414">
        <w:rPr>
          <w:rFonts w:ascii="宋体" w:hAnsi="宋体" w:cs="宋体" w:hint="eastAsia"/>
          <w:sz w:val="24"/>
          <w:szCs w:val="24"/>
        </w:rPr>
        <w:t>全关节电磁锁控制、外观一体化、移动方便、稳定性好</w:t>
      </w:r>
      <w:r w:rsidRPr="00627414">
        <w:rPr>
          <w:rFonts w:ascii="宋体" w:hAnsi="宋体" w:cs="宋体"/>
          <w:sz w:val="24"/>
          <w:szCs w:val="24"/>
        </w:rPr>
        <w:t>;</w:t>
      </w:r>
    </w:p>
    <w:p w:rsidR="00F8619C" w:rsidRPr="00627414" w:rsidRDefault="00F8619C" w:rsidP="00AE17D7">
      <w:pPr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 w:rsidRPr="00627414">
        <w:rPr>
          <w:rFonts w:ascii="宋体" w:hAnsi="宋体" w:cs="宋体"/>
          <w:sz w:val="24"/>
          <w:szCs w:val="24"/>
        </w:rPr>
        <w:t>5.</w:t>
      </w:r>
      <w:r w:rsidRPr="00627414">
        <w:rPr>
          <w:rFonts w:ascii="宋体" w:hAnsi="宋体" w:cs="宋体" w:hint="eastAsia"/>
          <w:sz w:val="24"/>
          <w:szCs w:val="24"/>
        </w:rPr>
        <w:t>照明</w:t>
      </w:r>
      <w:r w:rsidRPr="00627414">
        <w:rPr>
          <w:rFonts w:ascii="宋体" w:hAnsi="宋体" w:cs="宋体"/>
          <w:sz w:val="24"/>
          <w:szCs w:val="24"/>
        </w:rPr>
        <w:t xml:space="preserve">  </w:t>
      </w:r>
      <w:r w:rsidRPr="00627414">
        <w:rPr>
          <w:rFonts w:ascii="宋体" w:hAnsi="宋体" w:cs="宋体" w:hint="eastAsia"/>
          <w:sz w:val="24"/>
          <w:szCs w:val="24"/>
        </w:rPr>
        <w:t>主光源亮度高、范围可调、有备用光源</w:t>
      </w:r>
      <w:r w:rsidRPr="00627414">
        <w:rPr>
          <w:rFonts w:ascii="宋体" w:hAnsi="宋体" w:cs="宋体"/>
          <w:sz w:val="24"/>
          <w:szCs w:val="24"/>
        </w:rPr>
        <w:t>;</w:t>
      </w:r>
    </w:p>
    <w:p w:rsidR="00F8619C" w:rsidRPr="00627414" w:rsidRDefault="00F8619C" w:rsidP="00627414">
      <w:pPr>
        <w:spacing w:line="360" w:lineRule="auto"/>
        <w:ind w:firstLine="480"/>
        <w:jc w:val="left"/>
        <w:rPr>
          <w:rFonts w:ascii="宋体" w:cs="宋体"/>
          <w:sz w:val="24"/>
          <w:szCs w:val="24"/>
        </w:rPr>
      </w:pPr>
      <w:r w:rsidRPr="00627414">
        <w:rPr>
          <w:rFonts w:ascii="宋体" w:hAnsi="宋体" w:cs="宋体"/>
          <w:sz w:val="24"/>
          <w:szCs w:val="24"/>
        </w:rPr>
        <w:t>6.</w:t>
      </w:r>
      <w:r w:rsidRPr="00627414">
        <w:rPr>
          <w:rFonts w:ascii="宋体" w:hAnsi="宋体" w:cs="宋体" w:hint="eastAsia"/>
          <w:sz w:val="24"/>
          <w:szCs w:val="24"/>
        </w:rPr>
        <w:t>录像及数据传输功能</w:t>
      </w:r>
      <w:r w:rsidRPr="00627414">
        <w:rPr>
          <w:rFonts w:ascii="宋体" w:hAnsi="宋体" w:cs="宋体"/>
          <w:sz w:val="24"/>
          <w:szCs w:val="24"/>
        </w:rPr>
        <w:t xml:space="preserve">  </w:t>
      </w:r>
      <w:r w:rsidRPr="00627414">
        <w:rPr>
          <w:rFonts w:ascii="宋体" w:hAnsi="宋体" w:cs="宋体" w:hint="eastAsia"/>
          <w:sz w:val="24"/>
          <w:szCs w:val="24"/>
        </w:rPr>
        <w:t>要求可录像、数据传输、保存等功能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627414">
        <w:rPr>
          <w:rFonts w:ascii="宋体" w:hAnsi="宋体" w:cs="宋体" w:hint="eastAsia"/>
          <w:b/>
          <w:bCs/>
          <w:color w:val="000000"/>
          <w:sz w:val="24"/>
          <w:szCs w:val="24"/>
        </w:rPr>
        <w:t>三、售后服务：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 w:hint="eastAsia"/>
          <w:color w:val="000000"/>
          <w:sz w:val="24"/>
          <w:szCs w:val="24"/>
        </w:rPr>
        <w:t>备件、资料及其他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1.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备件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 w:hint="eastAsia"/>
          <w:color w:val="000000"/>
          <w:sz w:val="24"/>
          <w:szCs w:val="24"/>
        </w:rPr>
        <w:t>卖方应在国内设有维修备件库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保证供应等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2.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资料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2.1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提供操作手册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维护手册等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2.2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卖方须向买方提供设备的运行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安装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使用环境要求等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3.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服务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3.1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在货物到达用单位后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卖方应在</w:t>
      </w:r>
      <w:r w:rsidRPr="00627414">
        <w:rPr>
          <w:rFonts w:ascii="宋体" w:hAnsi="宋体" w:cs="宋体"/>
          <w:color w:val="000000"/>
          <w:sz w:val="24"/>
          <w:szCs w:val="24"/>
        </w:rPr>
        <w:t>7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天内派技术人员到达现场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提供安装、调试等服务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协助医院组织验收，并承担相关费用。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3.2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保修期</w:t>
      </w:r>
      <w:r>
        <w:rPr>
          <w:rFonts w:ascii="宋体" w:hAnsi="宋体" w:cs="宋体" w:hint="eastAsia"/>
          <w:color w:val="000000"/>
          <w:sz w:val="24"/>
          <w:szCs w:val="24"/>
        </w:rPr>
        <w:t>≥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二年，卖方须保证提供</w:t>
      </w:r>
      <w:r w:rsidRPr="00627414">
        <w:rPr>
          <w:rFonts w:ascii="宋体" w:hAnsi="宋体" w:cs="宋体"/>
          <w:color w:val="000000"/>
          <w:sz w:val="24"/>
          <w:szCs w:val="24"/>
        </w:rPr>
        <w:t>8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年以上的优质服务，终身免费开放维修密码。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3.3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卖方须为买方提供现场操作培训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保证操作人员正常使用设备的各种功能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3.4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卖方提供工程师</w:t>
      </w:r>
      <w:r w:rsidRPr="00627414">
        <w:rPr>
          <w:rFonts w:ascii="宋体" w:hAnsi="宋体" w:cs="宋体"/>
          <w:color w:val="000000"/>
          <w:sz w:val="24"/>
          <w:szCs w:val="24"/>
        </w:rPr>
        <w:t>2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人次</w:t>
      </w:r>
      <w:r w:rsidRPr="00627414">
        <w:rPr>
          <w:rFonts w:ascii="宋体" w:hAnsi="宋体" w:cs="宋体"/>
          <w:color w:val="000000"/>
          <w:sz w:val="24"/>
          <w:szCs w:val="24"/>
        </w:rPr>
        <w:t>/1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周技术维修培训；若未提供培训，相关费用将在设备款中扣除。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3.5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开机率≥</w:t>
      </w:r>
      <w:r w:rsidRPr="00627414">
        <w:rPr>
          <w:rFonts w:ascii="宋体" w:hAnsi="宋体" w:cs="宋体"/>
          <w:color w:val="000000"/>
          <w:sz w:val="24"/>
          <w:szCs w:val="24"/>
        </w:rPr>
        <w:t>98%,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仪器故障要求</w:t>
      </w:r>
      <w:r w:rsidRPr="00627414">
        <w:rPr>
          <w:rFonts w:ascii="宋体" w:hAnsi="宋体" w:cs="宋体"/>
          <w:color w:val="000000"/>
          <w:sz w:val="24"/>
          <w:szCs w:val="24"/>
        </w:rPr>
        <w:t>6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小时内响应，</w:t>
      </w:r>
      <w:r w:rsidRPr="00627414">
        <w:rPr>
          <w:rFonts w:ascii="宋体" w:hAnsi="宋体" w:cs="宋体"/>
          <w:color w:val="000000"/>
          <w:sz w:val="24"/>
          <w:szCs w:val="24"/>
        </w:rPr>
        <w:t>12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小时内到达，</w:t>
      </w:r>
      <w:r w:rsidRPr="00627414">
        <w:rPr>
          <w:rFonts w:ascii="宋体" w:hAnsi="宋体" w:cs="宋体"/>
          <w:color w:val="000000"/>
          <w:sz w:val="24"/>
          <w:szCs w:val="24"/>
        </w:rPr>
        <w:t>24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小时内解决。</w:t>
      </w:r>
    </w:p>
    <w:p w:rsidR="00F8619C" w:rsidRPr="00627414" w:rsidRDefault="00F8619C" w:rsidP="00627414">
      <w:pPr>
        <w:spacing w:line="460" w:lineRule="exact"/>
        <w:ind w:firstLineChars="200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627414">
        <w:rPr>
          <w:rFonts w:ascii="宋体" w:hAnsi="宋体" w:cs="宋体" w:hint="eastAsia"/>
          <w:b/>
          <w:bCs/>
          <w:color w:val="000000"/>
          <w:sz w:val="24"/>
          <w:szCs w:val="24"/>
        </w:rPr>
        <w:t>四、其他要求</w:t>
      </w:r>
    </w:p>
    <w:p w:rsidR="00F8619C" w:rsidRPr="00627414" w:rsidRDefault="00F8619C" w:rsidP="00627414">
      <w:pPr>
        <w:spacing w:line="460" w:lineRule="exact"/>
        <w:ind w:firstLineChars="200" w:firstLine="31680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1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、投标设备的需提供经权威机构</w:t>
      </w:r>
      <w:r w:rsidRPr="00627414">
        <w:rPr>
          <w:rFonts w:ascii="宋体" w:hAnsi="宋体" w:cs="宋体"/>
          <w:color w:val="000000"/>
          <w:sz w:val="24"/>
          <w:szCs w:val="24"/>
        </w:rPr>
        <w:t>CE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或</w:t>
      </w:r>
      <w:r w:rsidRPr="00627414">
        <w:rPr>
          <w:rFonts w:ascii="宋体" w:hAnsi="宋体" w:cs="宋体"/>
          <w:color w:val="000000"/>
          <w:sz w:val="24"/>
          <w:szCs w:val="24"/>
        </w:rPr>
        <w:t>FDA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认证和原厂家技术白皮书（</w:t>
      </w:r>
      <w:r w:rsidRPr="00627414">
        <w:rPr>
          <w:rFonts w:ascii="宋体" w:hAnsi="宋体" w:cs="宋体"/>
          <w:color w:val="000000"/>
          <w:sz w:val="24"/>
          <w:szCs w:val="24"/>
        </w:rPr>
        <w:t>Data Sheet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）及相关资料（文字、图片），如有虚假和伪造，一经发现核实，将无条件废标；</w:t>
      </w:r>
    </w:p>
    <w:p w:rsidR="00F8619C" w:rsidRPr="00627414" w:rsidRDefault="00F8619C" w:rsidP="00627414">
      <w:pPr>
        <w:spacing w:line="460" w:lineRule="exact"/>
        <w:ind w:firstLineChars="200" w:firstLine="31680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2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、交货时提供海关报关单及商检证书。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  <w:r w:rsidRPr="00627414">
        <w:rPr>
          <w:rFonts w:ascii="宋体" w:hAnsi="宋体" w:cs="宋体"/>
          <w:color w:val="000000"/>
          <w:sz w:val="24"/>
          <w:szCs w:val="24"/>
        </w:rPr>
        <w:t>3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、提供所投型号产品的真实用户。</w:t>
      </w: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</w:p>
    <w:p w:rsidR="00F8619C" w:rsidRPr="00627414" w:rsidRDefault="00F8619C" w:rsidP="00627414">
      <w:pPr>
        <w:spacing w:line="460" w:lineRule="exact"/>
        <w:ind w:firstLineChars="200" w:firstLine="31680"/>
        <w:jc w:val="left"/>
        <w:rPr>
          <w:rFonts w:ascii="宋体" w:cs="宋体"/>
          <w:color w:val="000000"/>
          <w:sz w:val="24"/>
          <w:szCs w:val="24"/>
        </w:rPr>
      </w:pPr>
    </w:p>
    <w:p w:rsidR="00F8619C" w:rsidRPr="00627414" w:rsidRDefault="00F8619C" w:rsidP="00CB455B">
      <w:pPr>
        <w:spacing w:line="460" w:lineRule="exact"/>
        <w:ind w:firstLineChars="200" w:firstLine="31680"/>
        <w:rPr>
          <w:rFonts w:ascii="宋体" w:cs="宋体"/>
          <w:color w:val="000000"/>
          <w:sz w:val="36"/>
          <w:szCs w:val="36"/>
        </w:rPr>
      </w:pPr>
      <w:r w:rsidRPr="00627414">
        <w:rPr>
          <w:rFonts w:ascii="宋体" w:hAnsi="宋体" w:cs="宋体" w:hint="eastAsia"/>
          <w:color w:val="000000"/>
          <w:sz w:val="24"/>
          <w:szCs w:val="24"/>
        </w:rPr>
        <w:t>强调：售后服务承诺必须由生产厂家或总代理提供，原件放入正本</w:t>
      </w:r>
      <w:r w:rsidRPr="00627414">
        <w:rPr>
          <w:rFonts w:ascii="宋体" w:hAnsi="宋体" w:cs="宋体"/>
          <w:color w:val="000000"/>
          <w:sz w:val="24"/>
          <w:szCs w:val="24"/>
        </w:rPr>
        <w:t>,</w:t>
      </w:r>
      <w:r w:rsidRPr="00627414">
        <w:rPr>
          <w:rFonts w:ascii="宋体" w:hAnsi="宋体" w:cs="宋体" w:hint="eastAsia"/>
          <w:color w:val="000000"/>
          <w:sz w:val="24"/>
          <w:szCs w:val="24"/>
        </w:rPr>
        <w:t>否则为废标。投标商自己承诺仅供参考！</w:t>
      </w:r>
      <w:r w:rsidRPr="00627414">
        <w:rPr>
          <w:rFonts w:ascii="宋体" w:hAnsi="宋体" w:cs="宋体"/>
          <w:color w:val="000000"/>
          <w:sz w:val="24"/>
          <w:szCs w:val="24"/>
        </w:rPr>
        <w:t xml:space="preserve">   </w:t>
      </w:r>
    </w:p>
    <w:sectPr w:rsidR="00F8619C" w:rsidRPr="00627414" w:rsidSect="0074178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9C" w:rsidRDefault="00F8619C">
      <w:r>
        <w:separator/>
      </w:r>
    </w:p>
  </w:endnote>
  <w:endnote w:type="continuationSeparator" w:id="0">
    <w:p w:rsidR="00F8619C" w:rsidRDefault="00F8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9C" w:rsidRDefault="00F8619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F8619C" w:rsidRDefault="00F8619C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9C" w:rsidRDefault="00F8619C">
      <w:r>
        <w:separator/>
      </w:r>
    </w:p>
  </w:footnote>
  <w:footnote w:type="continuationSeparator" w:id="0">
    <w:p w:rsidR="00F8619C" w:rsidRDefault="00F86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D7"/>
    <w:rsid w:val="001362EE"/>
    <w:rsid w:val="00593E2D"/>
    <w:rsid w:val="00627414"/>
    <w:rsid w:val="006453AA"/>
    <w:rsid w:val="006879E4"/>
    <w:rsid w:val="00741784"/>
    <w:rsid w:val="007720FE"/>
    <w:rsid w:val="00774D41"/>
    <w:rsid w:val="009F43EB"/>
    <w:rsid w:val="00AE17D7"/>
    <w:rsid w:val="00CB455B"/>
    <w:rsid w:val="00CE3C71"/>
    <w:rsid w:val="00E34DC6"/>
    <w:rsid w:val="00F365E0"/>
    <w:rsid w:val="00F8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D7"/>
    <w:pPr>
      <w:widowControl w:val="0"/>
      <w:jc w:val="both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5CA8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AE1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5CA8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134</Words>
  <Characters>765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微软用户</cp:lastModifiedBy>
  <cp:revision>3</cp:revision>
  <dcterms:created xsi:type="dcterms:W3CDTF">2017-03-06T00:14:00Z</dcterms:created>
  <dcterms:modified xsi:type="dcterms:W3CDTF">2017-03-13T08:34:00Z</dcterms:modified>
</cp:coreProperties>
</file>