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连云港市第一人民医院重症医学科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中央监护系统基本要求</w:t>
      </w:r>
    </w:p>
    <w:p>
      <w:pPr>
        <w:spacing w:line="360" w:lineRule="auto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316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本次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  <w:lang w:eastAsia="zh-CN"/>
        </w:rPr>
        <w:t>商谈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中央监护系统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采购。卖方要把</w:t>
      </w:r>
      <w:r>
        <w:rPr>
          <w:rFonts w:hint="eastAsia" w:ascii="宋体" w:hAnsi="宋体" w:cs="宋体"/>
          <w:b/>
          <w:bCs/>
          <w:sz w:val="28"/>
          <w:szCs w:val="28"/>
        </w:rPr>
        <w:t>中央监护系统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运抵买方项目现场，完成安装，检测、验收合格，交付买方使用，即交钥匙工程。</w:t>
      </w:r>
    </w:p>
    <w:p>
      <w:pPr>
        <w:spacing w:line="360" w:lineRule="auto"/>
        <w:jc w:val="left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二、主要技术参数</w:t>
      </w:r>
    </w:p>
    <w:p>
      <w:pPr>
        <w:spacing w:line="360" w:lineRule="auto"/>
        <w:ind w:firstLine="316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设备名称：</w:t>
      </w:r>
      <w:r>
        <w:rPr>
          <w:rFonts w:hint="eastAsia" w:ascii="宋体" w:hAnsi="宋体" w:cs="宋体"/>
          <w:b/>
          <w:bCs/>
          <w:sz w:val="28"/>
          <w:szCs w:val="28"/>
        </w:rPr>
        <w:t>中央监护系统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，本次采购数量：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套</w:t>
      </w:r>
    </w:p>
    <w:p>
      <w:pPr>
        <w:spacing w:line="276" w:lineRule="auto"/>
        <w:rPr>
          <w:rFonts w:ascii="宋体" w:cs="Times New Roman"/>
          <w:b/>
          <w:bCs/>
          <w:color w:val="000000"/>
        </w:rPr>
      </w:pPr>
      <w:r>
        <w:rPr>
          <w:rFonts w:hint="eastAsia" w:ascii="宋体" w:hAnsi="宋体" w:cs="宋体"/>
          <w:b/>
          <w:bCs/>
        </w:rPr>
        <w:t>（一）、</w:t>
      </w:r>
      <w:r>
        <w:rPr>
          <w:rFonts w:hint="eastAsia" w:ascii="宋体" w:hAnsi="宋体" w:cs="宋体"/>
          <w:b/>
          <w:bCs/>
          <w:color w:val="000000"/>
        </w:rPr>
        <w:t>货物名称及数量：</w:t>
      </w:r>
    </w:p>
    <w:p>
      <w:pPr>
        <w:spacing w:line="276" w:lineRule="auto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、中央监护系统：</w:t>
      </w:r>
      <w:r>
        <w:rPr>
          <w:rFonts w:ascii="宋体" w:hAnsi="宋体" w:cs="宋体"/>
          <w:color w:val="000000"/>
        </w:rPr>
        <w:t xml:space="preserve"> 1 </w:t>
      </w:r>
      <w:r>
        <w:rPr>
          <w:rFonts w:hint="eastAsia" w:ascii="宋体" w:hAnsi="宋体" w:cs="宋体"/>
          <w:color w:val="000000"/>
        </w:rPr>
        <w:t>套（可连接</w:t>
      </w:r>
      <w:r>
        <w:rPr>
          <w:rFonts w:ascii="宋体" w:hAnsi="宋体" w:cs="宋体"/>
          <w:color w:val="000000"/>
        </w:rPr>
        <w:t>30</w:t>
      </w:r>
      <w:r>
        <w:rPr>
          <w:rFonts w:hint="eastAsia" w:ascii="宋体" w:hAnsi="宋体" w:cs="宋体"/>
          <w:color w:val="000000"/>
        </w:rPr>
        <w:t>个病人信息）。</w:t>
      </w:r>
    </w:p>
    <w:p>
      <w:pPr>
        <w:spacing w:line="276" w:lineRule="auto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、中央监护高分辨率彩色液晶显示屏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个。</w:t>
      </w:r>
    </w:p>
    <w:p>
      <w:pPr>
        <w:spacing w:line="276" w:lineRule="auto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、病人端高分辨率彩色监护仪：</w:t>
      </w:r>
      <w:r>
        <w:rPr>
          <w:rFonts w:ascii="宋体" w:hAnsi="宋体" w:cs="宋体"/>
          <w:color w:val="000000"/>
        </w:rPr>
        <w:t>2</w:t>
      </w:r>
      <w:r>
        <w:rPr>
          <w:rFonts w:ascii="宋体" w:cs="宋体"/>
          <w:color w:val="000000"/>
        </w:rPr>
        <w:t>0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台（后期扩增</w:t>
      </w:r>
      <w:r>
        <w:rPr>
          <w:rFonts w:ascii="宋体" w:hAnsi="宋体" w:cs="宋体"/>
          <w:color w:val="000000"/>
        </w:rPr>
        <w:t>30</w:t>
      </w:r>
      <w:r>
        <w:rPr>
          <w:rFonts w:hint="eastAsia" w:ascii="宋体" w:hAnsi="宋体" w:cs="宋体"/>
          <w:color w:val="000000"/>
        </w:rPr>
        <w:t>台）。</w:t>
      </w:r>
      <w:r>
        <w:rPr>
          <w:rFonts w:ascii="宋体" w:hAnsi="宋体" w:cs="宋体"/>
          <w:color w:val="000000"/>
        </w:rPr>
        <w:t xml:space="preserve"> </w:t>
      </w:r>
    </w:p>
    <w:p>
      <w:pPr>
        <w:spacing w:line="276" w:lineRule="auto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4</w:t>
      </w:r>
      <w:r>
        <w:rPr>
          <w:rFonts w:hint="eastAsia" w:ascii="宋体" w:hAnsi="宋体" w:cs="宋体"/>
          <w:color w:val="000000"/>
        </w:rPr>
        <w:t>、（非床边）大屏高分辨率彩色显示器</w:t>
      </w: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个。</w:t>
      </w:r>
    </w:p>
    <w:p>
      <w:pPr>
        <w:spacing w:line="276" w:lineRule="auto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5</w:t>
      </w:r>
      <w:r>
        <w:rPr>
          <w:rFonts w:hint="eastAsia" w:ascii="宋体" w:hAnsi="宋体" w:cs="宋体"/>
          <w:color w:val="000000"/>
        </w:rPr>
        <w:t>、适用范围：成人、儿童。</w:t>
      </w:r>
    </w:p>
    <w:p>
      <w:pPr>
        <w:spacing w:line="276" w:lineRule="auto"/>
        <w:rPr>
          <w:rFonts w:ascii="宋体" w:cs="Times New Roman"/>
          <w:color w:val="000000"/>
        </w:rPr>
      </w:pPr>
    </w:p>
    <w:p>
      <w:pPr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（二）、监护仪硬件要求：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、模块化、插件式监护仪，所有监测参数模块可直接插入，且支持热插拔操作。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、彩色显示屏（≥</w:t>
      </w:r>
      <w:r>
        <w:rPr>
          <w:rFonts w:ascii="宋体" w:hAnsi="宋体" w:cs="宋体"/>
          <w:color w:val="000000"/>
        </w:rPr>
        <w:t>15</w:t>
      </w:r>
      <w:r>
        <w:rPr>
          <w:rFonts w:hint="eastAsia" w:ascii="宋体" w:hAnsi="宋体" w:cs="宋体"/>
          <w:color w:val="000000"/>
        </w:rPr>
        <w:t>寸）</w:t>
      </w:r>
      <w:r>
        <w:rPr>
          <w:rFonts w:ascii="宋体" w:cs="宋体"/>
          <w:color w:val="000000"/>
        </w:rPr>
        <w:t>,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大屏优选。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、呼气末二氧化碳监测模块：主流式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个，旁流式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个。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4</w:t>
      </w:r>
      <w:r>
        <w:rPr>
          <w:rFonts w:hint="eastAsia" w:ascii="宋体" w:hAnsi="宋体" w:cs="宋体"/>
          <w:color w:val="000000"/>
        </w:rPr>
        <w:t>、</w:t>
      </w:r>
      <w:r>
        <w:rPr>
          <w:rFonts w:ascii="宋体" w:hAnsi="宋体" w:cs="宋体"/>
          <w:color w:val="000000"/>
        </w:rPr>
        <w:t>BIS</w:t>
      </w:r>
      <w:r>
        <w:rPr>
          <w:rFonts w:hint="eastAsia" w:ascii="宋体" w:hAnsi="宋体" w:cs="宋体"/>
          <w:color w:val="000000"/>
        </w:rPr>
        <w:t>镇静指数模块：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个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5</w:t>
      </w:r>
      <w:r>
        <w:rPr>
          <w:rFonts w:hint="eastAsia" w:ascii="宋体" w:hAnsi="宋体" w:cs="宋体"/>
          <w:color w:val="000000"/>
        </w:rPr>
        <w:t>、有创压模块</w:t>
      </w:r>
      <w:r>
        <w:rPr>
          <w:rFonts w:ascii="宋体" w:hAnsi="宋体" w:cs="宋体"/>
          <w:color w:val="000000"/>
        </w:rPr>
        <w:t>20</w:t>
      </w:r>
      <w:r>
        <w:rPr>
          <w:rFonts w:hint="eastAsia" w:ascii="宋体" w:hAnsi="宋体" w:cs="宋体"/>
          <w:color w:val="000000"/>
        </w:rPr>
        <w:t>（台）个，双有创模块（插件式）</w:t>
      </w:r>
      <w:r>
        <w:rPr>
          <w:rFonts w:ascii="宋体" w:hAnsi="宋体" w:cs="宋体"/>
          <w:color w:val="000000"/>
        </w:rPr>
        <w:t>10</w:t>
      </w:r>
      <w:r>
        <w:rPr>
          <w:rFonts w:hint="eastAsia" w:ascii="宋体" w:hAnsi="宋体" w:cs="宋体"/>
          <w:color w:val="000000"/>
        </w:rPr>
        <w:t>（台）个。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6</w:t>
      </w:r>
      <w:r>
        <w:rPr>
          <w:rFonts w:hint="eastAsia" w:ascii="宋体" w:hAnsi="宋体" w:cs="宋体"/>
          <w:color w:val="000000"/>
        </w:rPr>
        <w:t>、标准配置网络接口。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7</w:t>
      </w:r>
      <w:r>
        <w:rPr>
          <w:rFonts w:hint="eastAsia" w:ascii="宋体" w:hAnsi="宋体" w:cs="宋体"/>
          <w:color w:val="000000"/>
        </w:rPr>
        <w:t>、带干电池，工作</w:t>
      </w:r>
      <w:r>
        <w:rPr>
          <w:rFonts w:ascii="宋体" w:hAnsi="宋体" w:cs="宋体"/>
          <w:color w:val="000000"/>
        </w:rPr>
        <w:t>30</w:t>
      </w:r>
      <w:r>
        <w:rPr>
          <w:rFonts w:hint="eastAsia" w:ascii="宋体" w:hAnsi="宋体" w:cs="宋体"/>
          <w:color w:val="000000"/>
        </w:rPr>
        <w:t>分钟以上。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8</w:t>
      </w:r>
      <w:r>
        <w:rPr>
          <w:rFonts w:hint="eastAsia" w:ascii="宋体" w:hAnsi="宋体" w:cs="宋体"/>
          <w:color w:val="000000"/>
        </w:rPr>
        <w:t>、脑电（</w:t>
      </w:r>
      <w:r>
        <w:rPr>
          <w:rFonts w:ascii="宋体" w:hAnsi="宋体" w:cs="宋体"/>
          <w:color w:val="000000"/>
        </w:rPr>
        <w:t>EEG</w:t>
      </w:r>
      <w:r>
        <w:rPr>
          <w:rFonts w:hint="eastAsia" w:ascii="宋体" w:hAnsi="宋体" w:cs="宋体"/>
          <w:color w:val="000000"/>
        </w:rPr>
        <w:t>）模块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个。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9</w:t>
      </w:r>
      <w:r>
        <w:rPr>
          <w:rFonts w:hint="eastAsia" w:ascii="宋体" w:hAnsi="宋体" w:cs="宋体"/>
          <w:color w:val="000000"/>
        </w:rPr>
        <w:t>、肌松（</w:t>
      </w:r>
      <w:r>
        <w:rPr>
          <w:rFonts w:ascii="宋体" w:hAnsi="宋体" w:cs="宋体"/>
          <w:color w:val="000000"/>
        </w:rPr>
        <w:t>NMT)</w:t>
      </w:r>
      <w:r>
        <w:rPr>
          <w:rFonts w:hint="eastAsia" w:ascii="宋体" w:hAnsi="宋体" w:cs="宋体"/>
          <w:color w:val="000000"/>
        </w:rPr>
        <w:t>模块</w:t>
      </w: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个。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10</w:t>
      </w:r>
      <w:r>
        <w:rPr>
          <w:rFonts w:hint="eastAsia" w:ascii="宋体" w:hAnsi="宋体" w:cs="宋体"/>
          <w:color w:val="000000"/>
        </w:rPr>
        <w:t>、支持热敏记录仪及激光打印机输出病人报告。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11</w:t>
      </w:r>
      <w:r>
        <w:rPr>
          <w:rFonts w:hint="eastAsia" w:ascii="宋体" w:hAnsi="宋体" w:cs="宋体"/>
          <w:color w:val="000000"/>
        </w:rPr>
        <w:t>、中心监护系统支持有线、无线、遥测多元化的组网方式。（可选）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12</w:t>
      </w:r>
      <w:r>
        <w:rPr>
          <w:rFonts w:hint="eastAsia" w:ascii="宋体" w:hAnsi="宋体" w:cs="宋体"/>
          <w:color w:val="000000"/>
        </w:rPr>
        <w:t>、监护仪可以通过有线或无线方式连入同品牌中央监护系统。（可选）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13</w:t>
      </w:r>
      <w:r>
        <w:rPr>
          <w:rFonts w:hint="eastAsia" w:ascii="宋体" w:hAnsi="宋体" w:cs="宋体"/>
          <w:color w:val="000000"/>
        </w:rPr>
        <w:t>、血管内氧饱合度模块</w:t>
      </w: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个。（可选）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14</w:t>
      </w:r>
      <w:r>
        <w:rPr>
          <w:rFonts w:hint="eastAsia" w:ascii="宋体" w:hAnsi="宋体" w:cs="宋体"/>
          <w:color w:val="000000"/>
        </w:rPr>
        <w:t>、肌松（</w:t>
      </w:r>
      <w:r>
        <w:rPr>
          <w:rFonts w:ascii="宋体" w:hAnsi="宋体" w:cs="宋体"/>
          <w:color w:val="000000"/>
        </w:rPr>
        <w:t>NMT)</w:t>
      </w:r>
      <w:r>
        <w:rPr>
          <w:rFonts w:hint="eastAsia" w:ascii="宋体" w:hAnsi="宋体" w:cs="宋体"/>
          <w:color w:val="000000"/>
        </w:rPr>
        <w:t>模块</w:t>
      </w: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个。（可选）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15</w:t>
      </w:r>
      <w:r>
        <w:rPr>
          <w:rFonts w:hint="eastAsia" w:ascii="宋体" w:hAnsi="宋体" w:cs="宋体"/>
          <w:color w:val="000000"/>
        </w:rPr>
        <w:t>、无风扇及低功耗设计。（可选）</w:t>
      </w:r>
    </w:p>
    <w:p>
      <w:pPr>
        <w:rPr>
          <w:rFonts w:ascii="宋体" w:cs="Times New Roman"/>
          <w:b/>
          <w:bCs/>
          <w:color w:val="000000"/>
        </w:rPr>
      </w:pPr>
      <w:r>
        <w:rPr>
          <w:rFonts w:ascii="宋体" w:hAnsi="宋体" w:cs="宋体"/>
          <w:b/>
          <w:bCs/>
          <w:color w:val="000000"/>
        </w:rPr>
        <w:t xml:space="preserve"> *16</w:t>
      </w:r>
      <w:r>
        <w:rPr>
          <w:rFonts w:hint="eastAsia" w:ascii="宋体" w:hAnsi="宋体" w:cs="宋体"/>
          <w:b/>
          <w:bCs/>
          <w:color w:val="000000"/>
        </w:rPr>
        <w:t>、监护仪为强检计量设备，卖方需提监护仪首次计量强检费用。</w:t>
      </w:r>
    </w:p>
    <w:p>
      <w:pPr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（三）、监护仪基本功能要求：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、监测参数：心电、心率、脉率、脉搏血氧饱和度、血压、呼吸、体温等。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、带</w:t>
      </w:r>
      <w:r>
        <w:rPr>
          <w:rFonts w:ascii="宋体" w:hAnsi="宋体" w:cs="宋体"/>
          <w:color w:val="000000"/>
        </w:rPr>
        <w:t>24</w:t>
      </w:r>
      <w:r>
        <w:rPr>
          <w:rFonts w:hint="eastAsia" w:ascii="宋体" w:hAnsi="宋体" w:cs="宋体"/>
          <w:color w:val="000000"/>
        </w:rPr>
        <w:t>小时全息波形回顾功能。</w:t>
      </w:r>
    </w:p>
    <w:p>
      <w:pPr>
        <w:pStyle w:val="8"/>
        <w:ind w:firstLine="0" w:firstLineChars="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、支持声、光报警，报警音量可调，具有高、中、低三种报警级别。</w:t>
      </w:r>
    </w:p>
    <w:p>
      <w:pPr>
        <w:pStyle w:val="8"/>
        <w:ind w:firstLine="0" w:firstLineChars="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4</w:t>
      </w:r>
      <w:r>
        <w:rPr>
          <w:rFonts w:hint="eastAsia" w:ascii="宋体" w:hAnsi="宋体" w:cs="宋体"/>
          <w:color w:val="000000"/>
        </w:rPr>
        <w:t>、带</w:t>
      </w:r>
      <w:r>
        <w:rPr>
          <w:rFonts w:ascii="宋体" w:hAnsi="宋体" w:cs="宋体"/>
          <w:color w:val="000000"/>
        </w:rPr>
        <w:t>24h</w:t>
      </w:r>
      <w:r>
        <w:rPr>
          <w:rFonts w:hint="eastAsia" w:ascii="宋体" w:hAnsi="宋体" w:cs="宋体"/>
          <w:color w:val="000000"/>
        </w:rPr>
        <w:t>的报警事件浏览功能。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5</w:t>
      </w:r>
      <w:r>
        <w:rPr>
          <w:rFonts w:hint="eastAsia" w:ascii="宋体" w:hAnsi="宋体" w:cs="宋体"/>
          <w:color w:val="000000"/>
        </w:rPr>
        <w:t>、主机可选配</w:t>
      </w:r>
      <w:r>
        <w:rPr>
          <w:rFonts w:ascii="宋体" w:hAnsi="宋体" w:cs="宋体"/>
          <w:color w:val="000000"/>
        </w:rPr>
        <w:t>Wi-Fi</w:t>
      </w:r>
      <w:r>
        <w:rPr>
          <w:rFonts w:hint="eastAsia" w:ascii="宋体" w:hAnsi="宋体" w:cs="宋体"/>
          <w:color w:val="000000"/>
        </w:rPr>
        <w:t>功能。（可选）</w:t>
      </w:r>
    </w:p>
    <w:p>
      <w:pPr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6</w:t>
      </w:r>
      <w:r>
        <w:rPr>
          <w:rFonts w:hint="eastAsia" w:ascii="宋体" w:hAnsi="宋体" w:cs="宋体"/>
          <w:color w:val="000000"/>
        </w:rPr>
        <w:t>、监护仪提供图形化报警提示界面，用以指示包括电极片脱落、传感器脱落、缆线脱落等。（可选）</w:t>
      </w:r>
    </w:p>
    <w:p>
      <w:pPr>
        <w:spacing w:line="276" w:lineRule="auto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7</w:t>
      </w:r>
      <w:r>
        <w:rPr>
          <w:rFonts w:hint="eastAsia" w:ascii="宋体" w:hAnsi="宋体" w:cs="宋体"/>
          <w:color w:val="000000"/>
        </w:rPr>
        <w:t>、监护仪具有它床观察界面，同时它床观察床位数≥</w:t>
      </w:r>
      <w:r>
        <w:rPr>
          <w:rFonts w:ascii="宋体" w:hAnsi="宋体" w:cs="宋体"/>
          <w:color w:val="000000"/>
        </w:rPr>
        <w:t>10</w:t>
      </w:r>
      <w:r>
        <w:rPr>
          <w:rFonts w:hint="eastAsia" w:ascii="宋体" w:hAnsi="宋体" w:cs="宋体"/>
          <w:color w:val="000000"/>
        </w:rPr>
        <w:t>床。（可选）</w:t>
      </w:r>
    </w:p>
    <w:p>
      <w:pPr>
        <w:spacing w:line="276" w:lineRule="auto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8</w:t>
      </w:r>
      <w:r>
        <w:rPr>
          <w:rFonts w:hint="eastAsia" w:ascii="宋体" w:hAnsi="宋体" w:cs="宋体"/>
          <w:color w:val="000000"/>
        </w:rPr>
        <w:t>、可选配升级</w:t>
      </w:r>
      <w:r>
        <w:rPr>
          <w:rFonts w:ascii="宋体" w:hAnsi="宋体" w:cs="宋体"/>
          <w:color w:val="000000"/>
        </w:rPr>
        <w:t>12</w:t>
      </w:r>
      <w:r>
        <w:rPr>
          <w:rFonts w:hint="eastAsia" w:ascii="宋体" w:hAnsi="宋体" w:cs="宋体"/>
          <w:color w:val="000000"/>
        </w:rPr>
        <w:t>导</w:t>
      </w:r>
      <w:r>
        <w:rPr>
          <w:rFonts w:ascii="宋体" w:hAnsi="宋体" w:cs="宋体"/>
          <w:color w:val="000000"/>
        </w:rPr>
        <w:t>ECG</w:t>
      </w:r>
      <w:r>
        <w:rPr>
          <w:rFonts w:hint="eastAsia" w:ascii="宋体" w:hAnsi="宋体" w:cs="宋体"/>
          <w:color w:val="000000"/>
        </w:rPr>
        <w:t>。（可选）</w:t>
      </w:r>
    </w:p>
    <w:p>
      <w:pPr>
        <w:spacing w:line="276" w:lineRule="auto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 xml:space="preserve">  </w:t>
      </w:r>
    </w:p>
    <w:p>
      <w:pPr>
        <w:spacing w:line="460" w:lineRule="exact"/>
        <w:jc w:val="left"/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三、售后服务：</w:t>
      </w:r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备件、资料及其他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1.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备件</w:t>
      </w:r>
    </w:p>
    <w:p>
      <w:pPr>
        <w:spacing w:line="460" w:lineRule="exact"/>
        <w:ind w:firstLine="316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卖方应在国内设有售后服务点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保证售后服务及配件供应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.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2.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资料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2.1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提供操作手册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维护手册等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2.2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卖方须向买方提供设备的运行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安装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使用环境要求等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3.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服务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3.1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在货物到达用单位后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卖方应在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7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天内派技术人员到达现场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提供安装、调试等服务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协助医院组织验收，并承担相关费用。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3.2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保修期≥二年，卖方须保证提供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8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年以上的优质服务。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3.3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卖方须为买方提供现场操作培训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保证操作人员正常使用设备的各种功能</w:t>
      </w:r>
    </w:p>
    <w:p>
      <w:pPr>
        <w:spacing w:line="460" w:lineRule="exact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</w:t>
      </w:r>
      <w:r>
        <w:rPr>
          <w:rFonts w:ascii="仿宋_GB2312" w:hAnsi="宋体" w:eastAsia="仿宋_GB2312" w:cs="Arial"/>
          <w:b/>
          <w:color w:val="FF0000"/>
          <w:sz w:val="24"/>
        </w:rPr>
        <w:t>废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处理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>
      <w:pPr>
        <w:spacing w:line="276" w:lineRule="auto"/>
        <w:rPr>
          <w:rFonts w:ascii="宋体" w:cs="Times New Roman"/>
          <w:color w:val="000000"/>
        </w:rPr>
      </w:pPr>
      <w:bookmarkStart w:id="0" w:name="_GoBack"/>
      <w:bookmarkEnd w:id="0"/>
    </w:p>
    <w:p>
      <w:pPr>
        <w:spacing w:line="276" w:lineRule="auto"/>
        <w:ind w:firstLine="31680" w:firstLineChars="2600"/>
        <w:rPr>
          <w:rFonts w:ascii="宋体" w:cs="Times New Roman"/>
          <w:color w:val="000000"/>
        </w:rPr>
      </w:pPr>
    </w:p>
    <w:p>
      <w:pPr>
        <w:spacing w:line="276" w:lineRule="auto"/>
        <w:ind w:firstLine="31680" w:firstLineChars="2600"/>
        <w:rPr>
          <w:rFonts w:ascii="宋体" w:cs="Times New Roman"/>
          <w:color w:val="000000"/>
        </w:rPr>
      </w:pPr>
    </w:p>
    <w:p>
      <w:pPr>
        <w:spacing w:line="276" w:lineRule="auto"/>
        <w:ind w:firstLine="31680" w:firstLineChars="2600"/>
        <w:rPr>
          <w:rFonts w:ascii="宋体" w:cs="Times New Roman"/>
          <w:color w:val="000000"/>
        </w:rPr>
      </w:pPr>
    </w:p>
    <w:p>
      <w:pPr>
        <w:spacing w:line="276" w:lineRule="auto"/>
        <w:ind w:left="31680" w:leftChars="308" w:firstLine="31680" w:firstLineChars="2058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连云港市第一人民医院</w:t>
      </w:r>
    </w:p>
    <w:p>
      <w:pPr>
        <w:spacing w:line="276" w:lineRule="auto"/>
        <w:ind w:left="31680" w:leftChars="308" w:firstLine="31680" w:firstLineChars="2303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医疗设备处</w:t>
      </w:r>
    </w:p>
    <w:p>
      <w:pPr>
        <w:spacing w:line="276" w:lineRule="auto"/>
        <w:ind w:left="31680" w:leftChars="308" w:firstLine="31680" w:firstLineChars="2303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>2017-3-10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4DA"/>
    <w:rsid w:val="0001366D"/>
    <w:rsid w:val="0002517C"/>
    <w:rsid w:val="00083B79"/>
    <w:rsid w:val="00094B13"/>
    <w:rsid w:val="0009625B"/>
    <w:rsid w:val="000B3692"/>
    <w:rsid w:val="0014083A"/>
    <w:rsid w:val="00144FEA"/>
    <w:rsid w:val="00156AF8"/>
    <w:rsid w:val="00195D91"/>
    <w:rsid w:val="001B019B"/>
    <w:rsid w:val="001C2425"/>
    <w:rsid w:val="00221BCB"/>
    <w:rsid w:val="002554CA"/>
    <w:rsid w:val="0026014F"/>
    <w:rsid w:val="00287F22"/>
    <w:rsid w:val="00292C91"/>
    <w:rsid w:val="002A3776"/>
    <w:rsid w:val="002D2271"/>
    <w:rsid w:val="003176E4"/>
    <w:rsid w:val="0036095C"/>
    <w:rsid w:val="00367D32"/>
    <w:rsid w:val="00390A20"/>
    <w:rsid w:val="003B2114"/>
    <w:rsid w:val="003D69C2"/>
    <w:rsid w:val="003E63B2"/>
    <w:rsid w:val="003F21AC"/>
    <w:rsid w:val="00415197"/>
    <w:rsid w:val="00460940"/>
    <w:rsid w:val="00480E3D"/>
    <w:rsid w:val="00481F54"/>
    <w:rsid w:val="00484650"/>
    <w:rsid w:val="004A40E5"/>
    <w:rsid w:val="004A60EB"/>
    <w:rsid w:val="004B59A4"/>
    <w:rsid w:val="004C46BB"/>
    <w:rsid w:val="004E37CA"/>
    <w:rsid w:val="00506701"/>
    <w:rsid w:val="00517A75"/>
    <w:rsid w:val="005308F0"/>
    <w:rsid w:val="00542144"/>
    <w:rsid w:val="005771B8"/>
    <w:rsid w:val="00590ED6"/>
    <w:rsid w:val="005A4957"/>
    <w:rsid w:val="005B21AA"/>
    <w:rsid w:val="005B36BD"/>
    <w:rsid w:val="005B6C90"/>
    <w:rsid w:val="005E0ECB"/>
    <w:rsid w:val="005E28D1"/>
    <w:rsid w:val="005E44DA"/>
    <w:rsid w:val="00603953"/>
    <w:rsid w:val="0060585D"/>
    <w:rsid w:val="00613642"/>
    <w:rsid w:val="00682D99"/>
    <w:rsid w:val="00685197"/>
    <w:rsid w:val="006879E4"/>
    <w:rsid w:val="00687B4B"/>
    <w:rsid w:val="006C6742"/>
    <w:rsid w:val="006F5B5F"/>
    <w:rsid w:val="00716E06"/>
    <w:rsid w:val="0073697E"/>
    <w:rsid w:val="007678D2"/>
    <w:rsid w:val="007B66A6"/>
    <w:rsid w:val="00817E82"/>
    <w:rsid w:val="00821EC6"/>
    <w:rsid w:val="00823568"/>
    <w:rsid w:val="008252C2"/>
    <w:rsid w:val="00826318"/>
    <w:rsid w:val="00826A14"/>
    <w:rsid w:val="00837BB0"/>
    <w:rsid w:val="00842AAA"/>
    <w:rsid w:val="00882FA1"/>
    <w:rsid w:val="008A1350"/>
    <w:rsid w:val="008D101B"/>
    <w:rsid w:val="008F52F8"/>
    <w:rsid w:val="009530AD"/>
    <w:rsid w:val="0095560B"/>
    <w:rsid w:val="009746CC"/>
    <w:rsid w:val="009807D6"/>
    <w:rsid w:val="009D4527"/>
    <w:rsid w:val="009D7E18"/>
    <w:rsid w:val="009F7C43"/>
    <w:rsid w:val="00A25234"/>
    <w:rsid w:val="00A36E7F"/>
    <w:rsid w:val="00A417AC"/>
    <w:rsid w:val="00A80A8D"/>
    <w:rsid w:val="00A92943"/>
    <w:rsid w:val="00AD6229"/>
    <w:rsid w:val="00AD6D45"/>
    <w:rsid w:val="00B13337"/>
    <w:rsid w:val="00B16400"/>
    <w:rsid w:val="00B60623"/>
    <w:rsid w:val="00B72625"/>
    <w:rsid w:val="00B96650"/>
    <w:rsid w:val="00BB213C"/>
    <w:rsid w:val="00BF046F"/>
    <w:rsid w:val="00C5225D"/>
    <w:rsid w:val="00CA641D"/>
    <w:rsid w:val="00CB388A"/>
    <w:rsid w:val="00CE6EB0"/>
    <w:rsid w:val="00CF046B"/>
    <w:rsid w:val="00D0376E"/>
    <w:rsid w:val="00D77A98"/>
    <w:rsid w:val="00DA23CB"/>
    <w:rsid w:val="00DD394F"/>
    <w:rsid w:val="00DE6B22"/>
    <w:rsid w:val="00DF7037"/>
    <w:rsid w:val="00E01A83"/>
    <w:rsid w:val="00E6064B"/>
    <w:rsid w:val="00E674F1"/>
    <w:rsid w:val="00E711A0"/>
    <w:rsid w:val="00E81FA4"/>
    <w:rsid w:val="00EC3163"/>
    <w:rsid w:val="00EE0628"/>
    <w:rsid w:val="00EE5D9F"/>
    <w:rsid w:val="00F60E2B"/>
    <w:rsid w:val="00F8143E"/>
    <w:rsid w:val="00FA6908"/>
    <w:rsid w:val="00FE6AEC"/>
    <w:rsid w:val="394331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179</Words>
  <Characters>1022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2016-11-18T11:57:00Z</dcterms:created>
  <dc:creator>赵大伟</dc:creator>
  <cp:lastModifiedBy>jt</cp:lastModifiedBy>
  <dcterms:modified xsi:type="dcterms:W3CDTF">2017-03-11T03:59:18Z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