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afterAutospacing="1" w:line="500" w:lineRule="atLeast"/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eastAsia="zh-CN"/>
        </w:rPr>
        <w:t>蛋糕卡参与商谈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  <w:t>单位的资质要求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符合政府采购法第二十二条之食品生产供应商资格规定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20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①具有独立承担民事责任的能力；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20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②具有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</w:rPr>
        <w:t>良好的商业信誉和健全的财务会计制度；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20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③具有履行合同所必需的设备和专业技术能力；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20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④有依法缴纳税收和社会保障资金的良好记录；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⑤参加政府采购活动前三年，在经营活动中没有重大违法记录；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⑥法律、行政法规规定的其他条件。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二、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单位具有有效的《食品流通(经营)许可证》，并提供有效的食品检验检测报告。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三、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营业执照，税务证，生产许可证及QS标志的审核证。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四、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在连云港市区有固定的经营场所和服务场所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五、有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大型企事业单位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长期客户。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六、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能提供优质售后以及服务工作。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七、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本项目不接受联合体投标。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jc w:val="both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A1"/>
    <w:rsid w:val="00146284"/>
    <w:rsid w:val="00735519"/>
    <w:rsid w:val="00852FF5"/>
    <w:rsid w:val="008A63A1"/>
    <w:rsid w:val="00B274E6"/>
    <w:rsid w:val="17467BFC"/>
    <w:rsid w:val="18BB6FD7"/>
    <w:rsid w:val="2D0E3D0C"/>
    <w:rsid w:val="441411E3"/>
    <w:rsid w:val="5AAF79CB"/>
    <w:rsid w:val="5E5B0506"/>
    <w:rsid w:val="74B214C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2017-03-01T01:39:00Z</dcterms:created>
  <dc:creator>微软用户</dc:creator>
  <cp:lastModifiedBy>Administrator</cp:lastModifiedBy>
  <dcterms:modified xsi:type="dcterms:W3CDTF">2017-03-10T06:38:56Z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