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53169">
      <w:pPr>
        <w:widowControl/>
        <w:spacing w:line="360" w:lineRule="auto"/>
        <w:jc w:val="center"/>
        <w:rPr>
          <w:rFonts w:hint="eastAsia" w:asciiTheme="minorEastAsia" w:hAnsiTheme="minor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机构负责人简介</w:t>
      </w:r>
    </w:p>
    <w:p w14:paraId="40E9FB86">
      <w:pPr>
        <w:spacing w:line="360" w:lineRule="auto"/>
        <w:jc w:val="left"/>
        <w:rPr>
          <w:rFonts w:hint="eastAsia" w:asciiTheme="minorEastAsia" w:hAnsiTheme="minorEastAsia" w:eastAsiaTheme="minorEastAsia"/>
          <w:b/>
          <w:sz w:val="24"/>
          <w:szCs w:val="24"/>
          <w:lang w:eastAsia="zh-CN"/>
        </w:rPr>
      </w:pPr>
      <w:r>
        <w:rPr>
          <w:rFonts w:hint="eastAsia" w:asciiTheme="minorEastAsia" w:hAnsiTheme="minorEastAsia"/>
          <w:b/>
          <w:sz w:val="24"/>
          <w:szCs w:val="24"/>
        </w:rPr>
        <w:t>1、机构主任：</w:t>
      </w:r>
      <w:r>
        <w:rPr>
          <w:rFonts w:hint="eastAsia" w:asciiTheme="minorEastAsia" w:hAnsiTheme="minorEastAsia"/>
          <w:b/>
          <w:sz w:val="24"/>
          <w:szCs w:val="24"/>
          <w:lang w:eastAsia="zh-CN"/>
        </w:rPr>
        <w:t>蒋晓东</w:t>
      </w:r>
    </w:p>
    <w:p w14:paraId="2707580E">
      <w:pPr>
        <w:spacing w:line="360" w:lineRule="auto"/>
        <w:ind w:firstLine="319" w:firstLineChars="133"/>
        <w:jc w:val="left"/>
        <w:rPr>
          <w:rFonts w:hint="default" w:cs="仿宋_GB2312" w:asciiTheme="minorEastAsia" w:hAnsiTheme="minorEastAsia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连云港市第一人民医院院长，主任医师、医学博士，博士生导师，享受国务院特殊津贴。荣获全国五一劳动奖章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全国卫生系统先进工作者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等荣誉，</w:t>
      </w:r>
      <w:r>
        <w:rPr>
          <w:rFonts w:hint="eastAsia" w:ascii="宋体" w:hAnsi="宋体" w:eastAsia="宋体" w:cs="宋体"/>
          <w:sz w:val="24"/>
          <w:szCs w:val="24"/>
        </w:rPr>
        <w:t>江苏省有突出贡献的中青年专家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江苏省“333高层次人才培养工程”第二层次培养对象。兼任中国医师协会放疗分会委员会委员，中国生物医学工程学会精准放疗技术分会副主委，江苏省抗癌协会放疗专业委员会常务委员，连云港市安宁疗护学会第一届理事会会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等</w:t>
      </w:r>
      <w:r>
        <w:rPr>
          <w:rFonts w:hint="eastAsia" w:ascii="宋体" w:hAnsi="宋体" w:eastAsia="宋体" w:cs="宋体"/>
          <w:sz w:val="24"/>
          <w:szCs w:val="24"/>
        </w:rPr>
        <w:t>省市级学会重要职位。</w:t>
      </w: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54610</wp:posOffset>
            </wp:positionH>
            <wp:positionV relativeFrom="margin">
              <wp:posOffset>1099820</wp:posOffset>
            </wp:positionV>
            <wp:extent cx="1884680" cy="2451735"/>
            <wp:effectExtent l="0" t="0" r="1270" b="5715"/>
            <wp:wrapSquare wrapText="bothSides"/>
            <wp:docPr id="8" name="图片 8" descr="E:\本地磁盘 (E)\机房电脑拷入\蒋院长资料\蒋晓东个人证件 新2021.09\蒋院长照片 190613\蒋院长半身照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E:\本地磁盘 (E)\机房电脑拷入\蒋院长资料\蒋晓东个人证件 新2021.09\蒋院长照片 190613\蒋院长半身照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4680" cy="245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国家药物临床试验专业备案主要研究者、国家医疗器械临床试验专业备案主要研究者，以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PI身份组织开展Ⅰ-Ⅳ期药物临床试验50余项。</w:t>
      </w:r>
    </w:p>
    <w:p w14:paraId="439EA9E6">
      <w:pPr>
        <w:widowControl/>
        <w:spacing w:line="360" w:lineRule="auto"/>
        <w:jc w:val="left"/>
        <w:rPr>
          <w:rFonts w:cs="仿宋_GB2312" w:asciiTheme="minorEastAsia" w:hAnsiTheme="minorEastAsia"/>
          <w:sz w:val="24"/>
          <w:szCs w:val="24"/>
        </w:rPr>
      </w:pPr>
      <w:r>
        <w:rPr>
          <w:rFonts w:cs="仿宋_GB2312" w:asciiTheme="minorEastAsia" w:hAnsiTheme="minorEastAsia"/>
          <w:sz w:val="24"/>
          <w:szCs w:val="24"/>
        </w:rPr>
        <w:br w:type="page"/>
      </w:r>
    </w:p>
    <w:p w14:paraId="214DC0BD">
      <w:pPr>
        <w:spacing w:line="360" w:lineRule="auto"/>
        <w:jc w:val="left"/>
        <w:rPr>
          <w:rFonts w:hint="eastAsia" w:asciiTheme="minorEastAsia" w:hAnsiTheme="minorEastAsia" w:eastAsiaTheme="minorEastAsia"/>
          <w:b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sz w:val="24"/>
          <w:szCs w:val="24"/>
        </w:rPr>
        <w:t>2、机构副主任：</w:t>
      </w:r>
      <w:r>
        <w:rPr>
          <w:rFonts w:hint="eastAsia" w:asciiTheme="minorEastAsia" w:hAnsiTheme="minorEastAsia"/>
          <w:b/>
          <w:sz w:val="24"/>
          <w:szCs w:val="24"/>
          <w:lang w:eastAsia="zh-CN"/>
        </w:rPr>
        <w:t>孙勇</w:t>
      </w:r>
    </w:p>
    <w:p w14:paraId="05371703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40640</wp:posOffset>
            </wp:positionV>
            <wp:extent cx="1764030" cy="2645410"/>
            <wp:effectExtent l="0" t="0" r="7620" b="2540"/>
            <wp:wrapTight wrapText="bothSides">
              <wp:wrapPolygon>
                <wp:start x="0" y="0"/>
                <wp:lineTo x="0" y="21465"/>
                <wp:lineTo x="21460" y="21465"/>
                <wp:lineTo x="21460" y="0"/>
                <wp:lineTo x="0" y="0"/>
              </wp:wrapPolygon>
            </wp:wrapTight>
            <wp:docPr id="5" name="图片 5" descr="孙院长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孙院长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64030" cy="2645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</w:rPr>
        <w:t>连云港市第一人民医院副院长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主任医师，医学博士，教授，硕士生导师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江苏省“333”高层次人才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。兼任</w:t>
      </w:r>
      <w:r>
        <w:rPr>
          <w:rFonts w:hint="eastAsia" w:ascii="宋体" w:hAnsi="宋体" w:eastAsia="宋体" w:cs="宋体"/>
          <w:sz w:val="24"/>
          <w:szCs w:val="24"/>
        </w:rPr>
        <w:t>江苏省医学会神经外科分会委员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江苏省医师协会神经介入专委会委员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江苏省卒中学会理事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江苏省研究型医院学会微创神经外科分会副主任委员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江苏省研究型医院学会神经介入专委会常务委员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江苏省卒中学会脑血管病复合手术专委会常务委员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等省市级学会重要职位。并担任</w:t>
      </w:r>
      <w:r>
        <w:rPr>
          <w:rFonts w:hint="eastAsia" w:ascii="宋体" w:hAnsi="宋体" w:eastAsia="宋体" w:cs="宋体"/>
          <w:sz w:val="24"/>
          <w:szCs w:val="24"/>
        </w:rPr>
        <w:t>《当代介入医学电子杂志》编辑部主任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。国家医疗器械临床试验专业备案主要研究者，以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PI身份组织开展神经外科医疗器械临床试验2项。</w:t>
      </w:r>
    </w:p>
    <w:p w14:paraId="054D9A51">
      <w:pPr>
        <w:jc w:val="left"/>
        <w:rPr>
          <w:rFonts w:cs="仿宋_GB2312" w:asciiTheme="minorEastAsia" w:hAnsiTheme="minorEastAsia"/>
          <w:sz w:val="28"/>
          <w:szCs w:val="28"/>
        </w:rPr>
      </w:pPr>
      <w:r>
        <w:rPr>
          <w:rFonts w:cs="仿宋_GB2312" w:asciiTheme="minorEastAsia" w:hAnsiTheme="minorEastAsia"/>
          <w:sz w:val="28"/>
          <w:szCs w:val="28"/>
        </w:rPr>
        <w:br w:type="page"/>
      </w:r>
    </w:p>
    <w:p w14:paraId="206BB00E">
      <w:pPr>
        <w:numPr>
          <w:ilvl w:val="0"/>
          <w:numId w:val="1"/>
        </w:numPr>
        <w:spacing w:line="360" w:lineRule="auto"/>
        <w:jc w:val="left"/>
        <w:rPr>
          <w:rFonts w:hint="eastAsia" w:asciiTheme="minorEastAsia" w:hAnsiTheme="minorEastAsia"/>
          <w:b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机构办公室主任：周金玉</w:t>
      </w:r>
    </w:p>
    <w:p w14:paraId="4B7B03E4">
      <w:pPr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/>
          <w:b/>
          <w:sz w:val="24"/>
          <w:szCs w:val="24"/>
          <w:lang w:val="en-US" w:eastAsia="zh-CN"/>
        </w:rPr>
      </w:pPr>
      <w:r>
        <w:rPr>
          <w:rFonts w:hint="eastAsia" w:cs="仿宋_GB2312" w:asciiTheme="minorEastAsia" w:hAnsiTheme="minorEastAsia" w:eastAsiaTheme="minorEastAsia"/>
          <w:sz w:val="24"/>
          <w:szCs w:val="24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82550</wp:posOffset>
            </wp:positionV>
            <wp:extent cx="1638935" cy="2151380"/>
            <wp:effectExtent l="0" t="0" r="18415" b="1270"/>
            <wp:wrapTight wrapText="bothSides">
              <wp:wrapPolygon>
                <wp:start x="0" y="0"/>
                <wp:lineTo x="0" y="21421"/>
                <wp:lineTo x="21341" y="21421"/>
                <wp:lineTo x="21341" y="0"/>
                <wp:lineTo x="0" y="0"/>
              </wp:wrapPolygon>
            </wp:wrapTight>
            <wp:docPr id="4" name="图片 4" descr="周金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周金玉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8935" cy="2151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cs="仿宋_GB2312" w:asciiTheme="minorEastAsia" w:hAnsiTheme="minorEastAsia" w:eastAsiaTheme="minorEastAsia"/>
          <w:sz w:val="24"/>
          <w:szCs w:val="24"/>
          <w:lang w:eastAsia="zh-CN"/>
        </w:rPr>
        <w:t>主任药师</w:t>
      </w:r>
      <w:r>
        <w:rPr>
          <w:rFonts w:hint="eastAsia" w:cs="仿宋_GB2312" w:asciiTheme="minorEastAsia" w:hAnsiTheme="minorEastAsia"/>
          <w:sz w:val="24"/>
          <w:szCs w:val="24"/>
          <w:lang w:eastAsia="zh-CN"/>
        </w:rPr>
        <w:t>，</w:t>
      </w:r>
      <w:r>
        <w:rPr>
          <w:rFonts w:hint="eastAsia" w:cs="仿宋_GB2312" w:asciiTheme="minorEastAsia" w:hAnsiTheme="minorEastAsia" w:eastAsiaTheme="minorEastAsia"/>
          <w:sz w:val="24"/>
          <w:szCs w:val="24"/>
          <w:lang w:eastAsia="zh-CN"/>
        </w:rPr>
        <w:t>2014年至今，负责组织运行和管理临床试验项目</w:t>
      </w:r>
      <w:r>
        <w:rPr>
          <w:rFonts w:hint="eastAsia" w:cs="仿宋_GB2312" w:asciiTheme="minorEastAsia" w:hAnsiTheme="minorEastAsia"/>
          <w:sz w:val="24"/>
          <w:szCs w:val="24"/>
          <w:lang w:val="en-US" w:eastAsia="zh-CN"/>
        </w:rPr>
        <w:t>近400</w:t>
      </w:r>
      <w:r>
        <w:rPr>
          <w:rFonts w:hint="eastAsia" w:cs="仿宋_GB2312" w:asciiTheme="minorEastAsia" w:hAnsiTheme="minorEastAsia" w:eastAsiaTheme="minorEastAsia"/>
          <w:sz w:val="24"/>
          <w:szCs w:val="24"/>
          <w:lang w:eastAsia="zh-CN"/>
        </w:rPr>
        <w:t>项，以第一作者撰写并发表篇专业学术论文10余篇。参与完成多项市局级科研课题，获连云港市科技进步二等奖及三等奖各一项。</w:t>
      </w:r>
      <w:r>
        <w:rPr>
          <w:rFonts w:hint="eastAsia" w:cs="仿宋_GB2312" w:asciiTheme="minorEastAsia" w:hAnsiTheme="minorEastAsia"/>
          <w:sz w:val="24"/>
          <w:szCs w:val="24"/>
          <w:lang w:eastAsia="zh-CN"/>
        </w:rPr>
        <w:t>兼任</w:t>
      </w:r>
      <w:r>
        <w:rPr>
          <w:rFonts w:hint="eastAsia" w:cs="仿宋_GB2312" w:asciiTheme="minorEastAsia" w:hAnsiTheme="minorEastAsia" w:eastAsiaTheme="minorEastAsia"/>
          <w:sz w:val="24"/>
          <w:szCs w:val="24"/>
          <w:lang w:eastAsia="zh-CN"/>
        </w:rPr>
        <w:t>江苏省药学会药物临床评价研究专业委员会委员、江苏省中医药学会药学专业委员会委员</w:t>
      </w:r>
      <w:r>
        <w:rPr>
          <w:rFonts w:hint="eastAsia" w:cs="仿宋_GB2312" w:asciiTheme="minorEastAsia" w:hAnsiTheme="minorEastAsia"/>
          <w:sz w:val="24"/>
          <w:szCs w:val="24"/>
          <w:lang w:eastAsia="zh-CN"/>
        </w:rPr>
        <w:t>、江苏省药理学会药物临床试验委员会委员、江苏省药学会促进医药产业发展专业委员会委员、连云港市药学会医院药学专业委员会临床试验分会主任委员、江苏省药监局药品</w:t>
      </w:r>
      <w:r>
        <w:rPr>
          <w:rFonts w:hint="eastAsia" w:cs="仿宋_GB2312" w:asciiTheme="minorEastAsia" w:hAnsiTheme="minorEastAsia"/>
          <w:sz w:val="24"/>
          <w:szCs w:val="24"/>
          <w:lang w:val="en-US" w:eastAsia="zh-CN"/>
        </w:rPr>
        <w:t>/医疗器械GCP检查员</w:t>
      </w:r>
      <w:r>
        <w:rPr>
          <w:rFonts w:hint="eastAsia" w:cs="仿宋_GB2312" w:asciiTheme="minorEastAsia" w:hAnsiTheme="minorEastAsia" w:eastAsiaTheme="minorEastAsia"/>
          <w:sz w:val="24"/>
          <w:szCs w:val="24"/>
          <w:lang w:eastAsia="zh-CN"/>
        </w:rPr>
        <w:t>。</w:t>
      </w:r>
    </w:p>
    <w:p w14:paraId="501902FC">
      <w:pPr>
        <w:widowControl/>
        <w:jc w:val="left"/>
        <w:rPr>
          <w:rFonts w:hint="eastAsia" w:cs="仿宋_GB2312" w:asciiTheme="minorEastAsia" w:hAnsiTheme="minorEastAsia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CE0691"/>
    <w:multiLevelType w:val="singleLevel"/>
    <w:tmpl w:val="11CE0691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8BF"/>
    <w:rsid w:val="0004772C"/>
    <w:rsid w:val="00067828"/>
    <w:rsid w:val="0009571E"/>
    <w:rsid w:val="000A7BCD"/>
    <w:rsid w:val="000B2765"/>
    <w:rsid w:val="000C4063"/>
    <w:rsid w:val="000F58BF"/>
    <w:rsid w:val="00117EF3"/>
    <w:rsid w:val="00132CDF"/>
    <w:rsid w:val="001340C9"/>
    <w:rsid w:val="0017312E"/>
    <w:rsid w:val="00193FE9"/>
    <w:rsid w:val="00247313"/>
    <w:rsid w:val="00257042"/>
    <w:rsid w:val="0028079B"/>
    <w:rsid w:val="00294F60"/>
    <w:rsid w:val="002C4583"/>
    <w:rsid w:val="002F5559"/>
    <w:rsid w:val="0031324D"/>
    <w:rsid w:val="00327876"/>
    <w:rsid w:val="003373F7"/>
    <w:rsid w:val="0035569D"/>
    <w:rsid w:val="003669AD"/>
    <w:rsid w:val="00394BCB"/>
    <w:rsid w:val="003A69A2"/>
    <w:rsid w:val="003B647C"/>
    <w:rsid w:val="003E74D1"/>
    <w:rsid w:val="00462502"/>
    <w:rsid w:val="00475195"/>
    <w:rsid w:val="004A43E2"/>
    <w:rsid w:val="004C703B"/>
    <w:rsid w:val="004E1F8E"/>
    <w:rsid w:val="0050761E"/>
    <w:rsid w:val="00511B92"/>
    <w:rsid w:val="005147D1"/>
    <w:rsid w:val="00552C48"/>
    <w:rsid w:val="00555656"/>
    <w:rsid w:val="0057103E"/>
    <w:rsid w:val="005A39DD"/>
    <w:rsid w:val="005F5C0B"/>
    <w:rsid w:val="006568C2"/>
    <w:rsid w:val="006A45B2"/>
    <w:rsid w:val="006C245A"/>
    <w:rsid w:val="0072477C"/>
    <w:rsid w:val="00744FC5"/>
    <w:rsid w:val="00772E52"/>
    <w:rsid w:val="007809E4"/>
    <w:rsid w:val="007976ED"/>
    <w:rsid w:val="007B21F6"/>
    <w:rsid w:val="007C1844"/>
    <w:rsid w:val="007D3417"/>
    <w:rsid w:val="00897340"/>
    <w:rsid w:val="008A4893"/>
    <w:rsid w:val="008F2438"/>
    <w:rsid w:val="00976916"/>
    <w:rsid w:val="00990F23"/>
    <w:rsid w:val="009A1EB6"/>
    <w:rsid w:val="009A4095"/>
    <w:rsid w:val="009A6824"/>
    <w:rsid w:val="00A16FE2"/>
    <w:rsid w:val="00A30E85"/>
    <w:rsid w:val="00A642A4"/>
    <w:rsid w:val="00A90A76"/>
    <w:rsid w:val="00AC5845"/>
    <w:rsid w:val="00B01759"/>
    <w:rsid w:val="00B064A7"/>
    <w:rsid w:val="00B35600"/>
    <w:rsid w:val="00B70A15"/>
    <w:rsid w:val="00B75ABA"/>
    <w:rsid w:val="00BC3B80"/>
    <w:rsid w:val="00BC5E89"/>
    <w:rsid w:val="00C22AD0"/>
    <w:rsid w:val="00C31DAD"/>
    <w:rsid w:val="00CC1EB6"/>
    <w:rsid w:val="00D16A1C"/>
    <w:rsid w:val="00D34E9A"/>
    <w:rsid w:val="00D42D8D"/>
    <w:rsid w:val="00D64AC9"/>
    <w:rsid w:val="00D71DD7"/>
    <w:rsid w:val="00E15A5F"/>
    <w:rsid w:val="00E41858"/>
    <w:rsid w:val="00E46B76"/>
    <w:rsid w:val="00E72885"/>
    <w:rsid w:val="00E8382B"/>
    <w:rsid w:val="00E94DCB"/>
    <w:rsid w:val="00E96876"/>
    <w:rsid w:val="00EB153A"/>
    <w:rsid w:val="00EF2B12"/>
    <w:rsid w:val="00F11817"/>
    <w:rsid w:val="00F563D7"/>
    <w:rsid w:val="00F60ECB"/>
    <w:rsid w:val="00F652F8"/>
    <w:rsid w:val="00F8076C"/>
    <w:rsid w:val="00FF4868"/>
    <w:rsid w:val="030F1B38"/>
    <w:rsid w:val="04121F52"/>
    <w:rsid w:val="049F26EA"/>
    <w:rsid w:val="08905D6B"/>
    <w:rsid w:val="0CC003F3"/>
    <w:rsid w:val="0E183DD3"/>
    <w:rsid w:val="13BD6BC9"/>
    <w:rsid w:val="154138A4"/>
    <w:rsid w:val="17FF6273"/>
    <w:rsid w:val="1B1B132D"/>
    <w:rsid w:val="1C25259E"/>
    <w:rsid w:val="1C3F3D8C"/>
    <w:rsid w:val="1D43596F"/>
    <w:rsid w:val="1DAD035E"/>
    <w:rsid w:val="2217396A"/>
    <w:rsid w:val="234C1A74"/>
    <w:rsid w:val="29166D7E"/>
    <w:rsid w:val="2A2B616D"/>
    <w:rsid w:val="2FD73B63"/>
    <w:rsid w:val="30502E73"/>
    <w:rsid w:val="32642876"/>
    <w:rsid w:val="35AB1314"/>
    <w:rsid w:val="37247F58"/>
    <w:rsid w:val="3A1521EB"/>
    <w:rsid w:val="3BA17372"/>
    <w:rsid w:val="3BCF7B40"/>
    <w:rsid w:val="3D0F2205"/>
    <w:rsid w:val="3FA55980"/>
    <w:rsid w:val="432F3601"/>
    <w:rsid w:val="482F480C"/>
    <w:rsid w:val="4B606EF1"/>
    <w:rsid w:val="50B01995"/>
    <w:rsid w:val="53B449B8"/>
    <w:rsid w:val="549635BC"/>
    <w:rsid w:val="55A411E9"/>
    <w:rsid w:val="5B6E1859"/>
    <w:rsid w:val="5C6D26EE"/>
    <w:rsid w:val="63A22574"/>
    <w:rsid w:val="64E4720E"/>
    <w:rsid w:val="66782696"/>
    <w:rsid w:val="6AD227B2"/>
    <w:rsid w:val="6DB36A9B"/>
    <w:rsid w:val="6E624906"/>
    <w:rsid w:val="6E8C57B3"/>
    <w:rsid w:val="6F3126B8"/>
    <w:rsid w:val="73AD3F4B"/>
    <w:rsid w:val="747E07C9"/>
    <w:rsid w:val="75DF341E"/>
    <w:rsid w:val="767B416F"/>
    <w:rsid w:val="7917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2628</Words>
  <Characters>3031</Characters>
  <Lines>19</Lines>
  <Paragraphs>5</Paragraphs>
  <TotalTime>1</TotalTime>
  <ScaleCrop>false</ScaleCrop>
  <LinksUpToDate>false</LinksUpToDate>
  <CharactersWithSpaces>3041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2018-11-13T03:19:00Z</dcterms:created>
  <dc:creator>User</dc:creator>
  <cp:lastModifiedBy>连一医机构办程聪</cp:lastModifiedBy>
  <cp:lastPrinted>2026-03-26T02:42:00Z</cp:lastPrinted>
  <dcterms:modified xsi:type="dcterms:W3CDTF">2026-04-21T06:40:12Z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eyJoZGlkIjoiMTEzM2RjNDE4ODkxYzI4MDE5MThhZjNiNmVkY2FjZmUiLCJ1c2VySWQiOiIxMDEwNDM5NjQzIn0=</vt:lpwstr>
  </property>
  <property fmtid="{D5CDD505-2E9C-101B-9397-08002B2CF9AE}" pid="4" name="ICV">
    <vt:lpwstr>D16760F6E2EB42AD85856F8C99409563_12</vt:lpwstr>
  </property>
</Properties>
</file>