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仿宋_GB2312" w:asciiTheme="minorEastAsia" w:hAnsiTheme="minorEastAsia"/>
          <w:b/>
          <w:sz w:val="28"/>
          <w:szCs w:val="32"/>
        </w:rPr>
      </w:pPr>
      <w:bookmarkStart w:id="0" w:name="_GoBack"/>
      <w:r>
        <w:rPr>
          <w:rFonts w:hint="eastAsia" w:cs="仿宋_GB2312" w:asciiTheme="minorEastAsia" w:hAnsiTheme="minorEastAsia"/>
          <w:b/>
          <w:sz w:val="28"/>
          <w:szCs w:val="32"/>
        </w:rPr>
        <w:t>专业介绍</w:t>
      </w:r>
    </w:p>
    <w:bookmarkEnd w:id="0"/>
    <w:p>
      <w:pPr>
        <w:spacing w:line="360" w:lineRule="auto"/>
        <w:ind w:left="0" w:leftChars="0" w:firstLine="420" w:firstLineChars="175"/>
        <w:jc w:val="left"/>
        <w:rPr>
          <w:rFonts w:hint="eastAsia" w:cs="华文楷体" w:asciiTheme="minorEastAsia" w:hAnsiTheme="minorEastAsia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华文楷体" w:asciiTheme="minorEastAsia" w:hAnsiTheme="minorEastAsia"/>
          <w:color w:val="000000"/>
          <w:sz w:val="24"/>
          <w:szCs w:val="24"/>
          <w:shd w:val="clear" w:color="auto" w:fill="FFFFFF"/>
          <w:lang w:val="en-US" w:eastAsia="zh-CN"/>
        </w:rPr>
        <w:t>2013年12月通过国家食品药品监督管理总局组织的呼吸、消化、神经内科、心血管、内分泌、神经外科、肿瘤、普通外科（肝胆）、急诊医学（中毒）共9个专业的资格认定检查（证书编号464）。2017年3月通过国家食品药品监督管理总局组织的医学影像、麻醉科、血液内科、重症医学科、妇科、传染（感染性疾病）、皮肤科、骨科、老年（神经内科、呼吸）、耳鼻咽喉科共10个专业的新增专业资格认定（证书编号769）及9个认定专业的复核检查（证书编号XF20170530）。</w:t>
      </w:r>
    </w:p>
    <w:p>
      <w:pPr>
        <w:spacing w:line="360" w:lineRule="auto"/>
        <w:ind w:left="0" w:leftChars="0" w:firstLine="420" w:firstLineChars="175"/>
        <w:jc w:val="left"/>
        <w:rPr>
          <w:rFonts w:hint="eastAsia" w:cs="华文楷体" w:asciiTheme="minorEastAsia" w:hAnsiTheme="minorEastAsia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华文楷体" w:asciiTheme="minorEastAsia" w:hAnsiTheme="minorEastAsia"/>
          <w:color w:val="000000"/>
          <w:sz w:val="24"/>
          <w:szCs w:val="24"/>
          <w:shd w:val="clear" w:color="auto" w:fill="FFFFFF"/>
          <w:lang w:val="en-US" w:eastAsia="zh-CN"/>
        </w:rPr>
        <w:t>机构已完成药物和医疗器械临床试验机构备案，药物机构备案号为药临床机构备字2020000808，共有20个备案的药物临床试验专业，包括呼吸、消化、神经内科、心血管、内分泌、神经外科、肿瘤、普通外科（肝胆）、急诊医学（中毒）、医学影像、麻醉科、血液内科、重症医学科、妇科、传染（感染性疾病）、皮肤科、骨科、老年（神经内科、呼吸）、耳鼻咽喉科、Ⅰ期临床试验研究室-生物等效性试验。医疗器械机构备案号为械临机构备201800388。2022年6月Ⅰ期临床试验研究室-I期临床试验完成国家局备案。（专业详情请见下表）</w:t>
      </w:r>
    </w:p>
    <w:p>
      <w:pPr>
        <w:spacing w:line="360" w:lineRule="auto"/>
        <w:ind w:left="0" w:leftChars="0" w:firstLine="420" w:firstLineChars="175"/>
        <w:jc w:val="left"/>
        <w:rPr>
          <w:rFonts w:hint="default" w:cs="华文楷体" w:asciiTheme="minorEastAsia" w:hAnsiTheme="minorEastAsia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cs="仿宋_GB2312" w:asciiTheme="minorEastAsia" w:hAnsiTheme="minorEastAsia"/>
          <w:b/>
          <w:sz w:val="28"/>
          <w:szCs w:val="32"/>
          <w:lang w:eastAsia="zh-CN"/>
        </w:rPr>
      </w:pPr>
      <w:r>
        <w:rPr>
          <w:rFonts w:hint="eastAsia" w:cs="仿宋_GB2312" w:asciiTheme="minorEastAsia" w:hAnsiTheme="minorEastAsia"/>
          <w:b/>
          <w:sz w:val="28"/>
          <w:szCs w:val="32"/>
          <w:lang w:eastAsia="zh-CN"/>
        </w:rPr>
        <w:br w:type="page"/>
      </w:r>
    </w:p>
    <w:p>
      <w:pPr>
        <w:widowControl/>
        <w:jc w:val="center"/>
        <w:rPr>
          <w:rFonts w:hint="eastAsia" w:cs="仿宋_GB2312" w:asciiTheme="minorEastAsia" w:hAnsiTheme="minorEastAsia"/>
          <w:b/>
          <w:sz w:val="28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b/>
          <w:sz w:val="28"/>
          <w:szCs w:val="32"/>
          <w:lang w:eastAsia="zh-CN"/>
        </w:rPr>
        <w:t>药物临床试验专业</w:t>
      </w:r>
      <w:r>
        <w:rPr>
          <w:rFonts w:hint="eastAsia" w:cs="仿宋_GB2312" w:asciiTheme="minorEastAsia" w:hAnsiTheme="minorEastAsia"/>
          <w:b/>
          <w:sz w:val="28"/>
          <w:szCs w:val="32"/>
          <w:lang w:val="en-US" w:eastAsia="zh-CN"/>
        </w:rPr>
        <w:t>PI列表</w:t>
      </w:r>
    </w:p>
    <w:tbl>
      <w:tblPr>
        <w:tblStyle w:val="7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419"/>
        <w:gridCol w:w="2850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主要研究者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李爱民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18961326529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肿瘤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蒋晓东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18961326201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吉亚君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18961326163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张蕾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18961322225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呼吸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李家树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吴兴萍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费海涛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18961325776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4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内分泌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徐宁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18961328886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尹冬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18961326233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惠媛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18961326462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4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麻醉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赵志斌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18961326661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陈莺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张小宝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18961322507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朱品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18961325166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4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皮肤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任虹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18961326020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胡文龙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18961325126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心血管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尹德录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18961326475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4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消化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吕胜祥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18961320781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张志梅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18961322299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4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何明利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18961326515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周芯羽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18961327066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耳鼻咽喉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董春光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18961326297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血液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赵利东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18961326137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苗重昌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18961326819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骨科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盛路新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18961326695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普通外科（肝胆）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李锴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18961326367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老年病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孟云霞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18961325368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传染（感染性疾病）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赵文海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18961325669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妇科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冯文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18961326620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急诊（中毒）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王言理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18961322908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重症医学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刘克喜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18961326716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I期临床试验中心-生物等效性试验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蒋晓东、徐宁、尹德录、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王言理、张志梅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18961327603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I期临床试验中心- I期药物临床试验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肖大伟、蒋晓东、徐宁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18961327603</w:t>
            </w:r>
          </w:p>
        </w:tc>
      </w:tr>
    </w:tbl>
    <w:p>
      <w:pPr>
        <w:rPr>
          <w:rFonts w:hint="eastAsia" w:cs="仿宋_GB2312" w:asciiTheme="minorEastAsia" w:hAnsiTheme="minorEastAsia"/>
          <w:b/>
          <w:sz w:val="28"/>
          <w:szCs w:val="32"/>
        </w:rPr>
      </w:pPr>
      <w:r>
        <w:rPr>
          <w:rFonts w:hint="eastAsia" w:cs="仿宋_GB2312" w:asciiTheme="minorEastAsia" w:hAnsiTheme="minorEastAsia"/>
          <w:b/>
          <w:sz w:val="28"/>
          <w:szCs w:val="32"/>
        </w:rPr>
        <w:br w:type="page"/>
      </w:r>
    </w:p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医疗器械临床试验</w:t>
      </w:r>
      <w:r>
        <w:rPr>
          <w:rFonts w:hint="eastAsia" w:cs="仿宋_GB2312" w:asciiTheme="minorEastAsia" w:hAnsiTheme="minorEastAsia"/>
          <w:b/>
          <w:sz w:val="28"/>
          <w:szCs w:val="32"/>
          <w:lang w:eastAsia="zh-CN"/>
        </w:rPr>
        <w:t>专业</w:t>
      </w:r>
      <w:r>
        <w:rPr>
          <w:rFonts w:hint="eastAsia" w:cs="仿宋_GB2312" w:asciiTheme="minorEastAsia" w:hAnsiTheme="minorEastAsia"/>
          <w:b/>
          <w:sz w:val="28"/>
          <w:szCs w:val="32"/>
          <w:lang w:val="en-US" w:eastAsia="zh-CN"/>
        </w:rPr>
        <w:t>PI列表</w:t>
      </w:r>
    </w:p>
    <w:tbl>
      <w:tblPr>
        <w:tblStyle w:val="6"/>
        <w:tblpPr w:leftFromText="180" w:rightFromText="180" w:vertAnchor="page" w:horzAnchor="page" w:tblpX="1680" w:tblpY="2306"/>
        <w:tblW w:w="8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800"/>
        <w:gridCol w:w="1706"/>
        <w:gridCol w:w="645"/>
        <w:gridCol w:w="2197"/>
        <w:gridCol w:w="1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主要研究者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主要研究者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呼吸内科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李家树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急诊医学科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刘克喜、王言理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消化内科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吕胜祥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康复医学科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苏清伦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神经内科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何明利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麻醉科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赵志斌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心血管内科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尹德录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疼痛科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耿祝生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血液内科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赵利东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重症医学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刘素霞、刘克喜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肾病学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张立元、刘剑华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新生儿专业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李珊、殷其改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内分泌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徐宁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儿科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骆培良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老年病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孟云霞、王全懂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CT诊断专业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苗重昌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神经外科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李爱民、孙勇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磁共振成像诊断专业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苗重昌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骨科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秦入结、盛路新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超声诊断专业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泌尿外科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孙方浒、汪辉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 w:line="281" w:lineRule="atLeast"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Ansi="Arial" w:cs="Arial"/>
                <w:color w:val="000000"/>
                <w:kern w:val="24"/>
                <w:sz w:val="21"/>
                <w:szCs w:val="21"/>
              </w:rPr>
              <w:t>临床体液、血液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281" w:lineRule="atLeast"/>
              <w:jc w:val="center"/>
              <w:textAlignment w:val="center"/>
              <w:rPr>
                <w:rFonts w:hint="eastAsia" w:ascii="宋体" w:hAnsi="Arial" w:eastAsia="宋体" w:cs="Arial"/>
                <w:color w:val="00000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杨晋、田小平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烧伤外科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丁祥生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 w:line="281" w:lineRule="atLeast"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Ansi="Arial" w:cs="Arial"/>
                <w:color w:val="000000"/>
                <w:kern w:val="24"/>
                <w:sz w:val="21"/>
                <w:szCs w:val="21"/>
              </w:rPr>
              <w:t>临床化学检验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Arial" w:eastAsia="宋体" w:cs="Arial"/>
                <w:color w:val="00000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杨晋、田小平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整形外科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丁祥生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脑电及脑血流图诊断专业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周芯羽、徐丙超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血管外科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黄小明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神经肌肉电图专业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周芯羽、徐丙超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心脏外科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于波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儿童保健科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崔欣华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甲乳外科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周军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X线诊断专业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苗重昌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妇科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冯文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病理科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陈昊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产科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王维俊、陆薇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胸外科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戴建华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眼科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姜海涛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核医学专业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陆武、陈鹏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耳鼻咽喉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董春光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小儿外科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王瑛珣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口腔科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徐宏志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介入放射学专业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曹刚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皮肤科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任虹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普通外科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（肝胆）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李锴、王仲、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孙磊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医学美容科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2"/>
                <w:szCs w:val="22"/>
              </w:rPr>
              <w:t>任虹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Ansi="Arial" w:cs="Arial"/>
                <w:color w:val="000000"/>
                <w:kern w:val="24"/>
                <w:sz w:val="21"/>
                <w:szCs w:val="21"/>
              </w:rPr>
              <w:t>临床细胞分子遗传学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杨晋、田小平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传染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2"/>
              </w:rPr>
              <w:t>（感染性疾病）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韦玉芳、赵文海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Ansi="Arial" w:cs="Arial"/>
                <w:color w:val="000000"/>
                <w:kern w:val="24"/>
                <w:sz w:val="21"/>
                <w:szCs w:val="21"/>
              </w:rPr>
              <w:t>临床免疫、血清学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杨晋、田小平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肿瘤科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蒋晓东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 w:line="281" w:lineRule="atLeast"/>
              <w:jc w:val="center"/>
              <w:textAlignment w:val="center"/>
              <w:rPr>
                <w:rFonts w:ascii="Arial" w:hAnsi="Arial" w:eastAsia="宋体" w:cs="Arial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Ansi="Arial" w:cs="Arial"/>
                <w:color w:val="000000"/>
                <w:kern w:val="24"/>
                <w:sz w:val="21"/>
                <w:szCs w:val="21"/>
              </w:rPr>
              <w:t>临床微生物学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宋体" w:hAnsi="Arial" w:eastAsia="宋体" w:cs="Arial"/>
                <w:color w:val="00000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杨晋、田小平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放射治疗专业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蒋晓东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心电诊断专业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秦良光</w:t>
            </w:r>
          </w:p>
        </w:tc>
      </w:tr>
    </w:tbl>
    <w:p>
      <w:pPr>
        <w:rPr>
          <w:rFonts w:hint="eastAsia" w:cs="仿宋_GB2312" w:asciiTheme="minorEastAsia" w:hAnsiTheme="minorEastAsia"/>
          <w:b/>
          <w:sz w:val="28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8BF"/>
    <w:rsid w:val="00000046"/>
    <w:rsid w:val="00041722"/>
    <w:rsid w:val="0004772C"/>
    <w:rsid w:val="00067828"/>
    <w:rsid w:val="0009571E"/>
    <w:rsid w:val="000A7BCD"/>
    <w:rsid w:val="000B2765"/>
    <w:rsid w:val="000C4063"/>
    <w:rsid w:val="000F58BF"/>
    <w:rsid w:val="00117EF3"/>
    <w:rsid w:val="00132CDF"/>
    <w:rsid w:val="001340C9"/>
    <w:rsid w:val="0017312E"/>
    <w:rsid w:val="00193FE9"/>
    <w:rsid w:val="00247313"/>
    <w:rsid w:val="00257042"/>
    <w:rsid w:val="0028079B"/>
    <w:rsid w:val="00294F60"/>
    <w:rsid w:val="002C4583"/>
    <w:rsid w:val="002F5559"/>
    <w:rsid w:val="0031324D"/>
    <w:rsid w:val="00327876"/>
    <w:rsid w:val="003373F7"/>
    <w:rsid w:val="0035569D"/>
    <w:rsid w:val="003669AD"/>
    <w:rsid w:val="00370943"/>
    <w:rsid w:val="00394BCB"/>
    <w:rsid w:val="003A69A2"/>
    <w:rsid w:val="003B647C"/>
    <w:rsid w:val="003E74D1"/>
    <w:rsid w:val="00462502"/>
    <w:rsid w:val="00475195"/>
    <w:rsid w:val="004A43E2"/>
    <w:rsid w:val="004C703B"/>
    <w:rsid w:val="004E1F8E"/>
    <w:rsid w:val="0050761E"/>
    <w:rsid w:val="00511B92"/>
    <w:rsid w:val="005147D1"/>
    <w:rsid w:val="00552C48"/>
    <w:rsid w:val="00555656"/>
    <w:rsid w:val="0057103E"/>
    <w:rsid w:val="005A39DD"/>
    <w:rsid w:val="005F5C0B"/>
    <w:rsid w:val="006568C2"/>
    <w:rsid w:val="006A45B2"/>
    <w:rsid w:val="006C245A"/>
    <w:rsid w:val="0072477C"/>
    <w:rsid w:val="00744FC5"/>
    <w:rsid w:val="00772E52"/>
    <w:rsid w:val="007809E4"/>
    <w:rsid w:val="007976ED"/>
    <w:rsid w:val="007B21F6"/>
    <w:rsid w:val="007C1844"/>
    <w:rsid w:val="007D3417"/>
    <w:rsid w:val="00897340"/>
    <w:rsid w:val="008A4893"/>
    <w:rsid w:val="008F2438"/>
    <w:rsid w:val="00976916"/>
    <w:rsid w:val="00990F23"/>
    <w:rsid w:val="009A1EB6"/>
    <w:rsid w:val="009A4095"/>
    <w:rsid w:val="009A6824"/>
    <w:rsid w:val="00A16FE2"/>
    <w:rsid w:val="00A30E85"/>
    <w:rsid w:val="00A32578"/>
    <w:rsid w:val="00A642A4"/>
    <w:rsid w:val="00A90A76"/>
    <w:rsid w:val="00AC5845"/>
    <w:rsid w:val="00B01759"/>
    <w:rsid w:val="00B064A7"/>
    <w:rsid w:val="00B22862"/>
    <w:rsid w:val="00B35600"/>
    <w:rsid w:val="00B70A15"/>
    <w:rsid w:val="00B75ABA"/>
    <w:rsid w:val="00BC3B80"/>
    <w:rsid w:val="00BC5E89"/>
    <w:rsid w:val="00C22AD0"/>
    <w:rsid w:val="00C31DAD"/>
    <w:rsid w:val="00CC1EB6"/>
    <w:rsid w:val="00D16A1C"/>
    <w:rsid w:val="00D27A55"/>
    <w:rsid w:val="00D34E9A"/>
    <w:rsid w:val="00D42D8D"/>
    <w:rsid w:val="00D64AC9"/>
    <w:rsid w:val="00D71DD7"/>
    <w:rsid w:val="00DB7E12"/>
    <w:rsid w:val="00E15A5F"/>
    <w:rsid w:val="00E41858"/>
    <w:rsid w:val="00E46B76"/>
    <w:rsid w:val="00E72885"/>
    <w:rsid w:val="00E8382B"/>
    <w:rsid w:val="00E94DCB"/>
    <w:rsid w:val="00E96876"/>
    <w:rsid w:val="00EB153A"/>
    <w:rsid w:val="00EF2B12"/>
    <w:rsid w:val="00F11817"/>
    <w:rsid w:val="00F563D7"/>
    <w:rsid w:val="00F60ECB"/>
    <w:rsid w:val="00F652F8"/>
    <w:rsid w:val="00F8076C"/>
    <w:rsid w:val="00FB284D"/>
    <w:rsid w:val="00FF4868"/>
    <w:rsid w:val="07A41637"/>
    <w:rsid w:val="0ACA3C45"/>
    <w:rsid w:val="14A00DB4"/>
    <w:rsid w:val="1B217FF0"/>
    <w:rsid w:val="2D6E5D66"/>
    <w:rsid w:val="2D9C7479"/>
    <w:rsid w:val="4CA06D44"/>
    <w:rsid w:val="546F125F"/>
    <w:rsid w:val="55BA75AE"/>
    <w:rsid w:val="57941566"/>
    <w:rsid w:val="67EF53AB"/>
    <w:rsid w:val="7FB6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275</Words>
  <Characters>1573</Characters>
  <Lines>13</Lines>
  <Paragraphs>3</Paragraphs>
  <TotalTime>4</TotalTime>
  <ScaleCrop>false</ScaleCrop>
  <LinksUpToDate>false</LinksUpToDate>
  <CharactersWithSpaces>1845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2018-11-13T03:19:00Z</dcterms:created>
  <dc:creator>User</dc:creator>
  <cp:lastModifiedBy>Administrator</cp:lastModifiedBy>
  <dcterms:modified xsi:type="dcterms:W3CDTF">2023-12-04T08:40:21Z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