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单剂量药品分包机参数要求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40" w:firstLineChars="20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本次商谈的内容为连云港市第一人民医院</w:t>
      </w:r>
      <w:r>
        <w:rPr>
          <w:rFonts w:hint="eastAsia" w:ascii="宋体" w:hAnsi="宋体" w:eastAsia="宋体" w:cs="Helvetica Neue"/>
          <w:color w:val="000000"/>
          <w:kern w:val="0"/>
          <w:sz w:val="22"/>
          <w:lang w:val="en-US" w:eastAsia="zh-CN"/>
        </w:rPr>
        <w:t>开发区院区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单剂量药品分包机采购，卖方负责将单剂量药品分包机运抵买方指定机房，完成安装，检测、验收合格，交付买方使用，即交钥匙工程。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</w:t>
      </w:r>
    </w:p>
    <w:p>
      <w:pPr>
        <w:spacing w:line="400" w:lineRule="exact"/>
        <w:rPr>
          <w:rFonts w:asci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单剂量药品分包机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套</w:t>
      </w:r>
    </w:p>
    <w:p>
      <w:pPr>
        <w:spacing w:line="288" w:lineRule="auto"/>
        <w:rPr>
          <w:rFonts w:ascii="宋体" w:hAnsi="宋体" w:eastAsia="宋体" w:cs="Helvetica Neue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b/>
          <w:bCs/>
          <w:color w:val="000000"/>
          <w:kern w:val="0"/>
          <w:sz w:val="22"/>
        </w:rPr>
        <w:t>功能：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用于接收医院信息管理系统（</w:t>
      </w:r>
      <w:r>
        <w:rPr>
          <w:rFonts w:ascii="宋体" w:hAnsi="宋体" w:eastAsia="宋体" w:cs="Helvetica Neue"/>
          <w:color w:val="000000"/>
          <w:kern w:val="0"/>
          <w:sz w:val="22"/>
        </w:rPr>
        <w:t>HIS）传来的各病区医嘱信息后，将患者在同一时间服用的药片（胶囊）自动包入一个药袋内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，</w:t>
      </w:r>
      <w:r>
        <w:rPr>
          <w:rFonts w:ascii="宋体" w:hAnsi="宋体" w:eastAsia="宋体" w:cs="Helvetica Neue"/>
          <w:color w:val="000000"/>
          <w:kern w:val="0"/>
          <w:sz w:val="22"/>
        </w:rPr>
        <w:t>实现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分包过程</w:t>
      </w:r>
      <w:r>
        <w:rPr>
          <w:rFonts w:ascii="宋体" w:hAnsi="宋体" w:eastAsia="宋体" w:cs="Helvetica Neue"/>
          <w:color w:val="000000"/>
          <w:kern w:val="0"/>
          <w:sz w:val="22"/>
        </w:rPr>
        <w:t>全密封自动化操作。按照医嘱为患者口服单剂量药品自动分配、包装，具备自动分药、打印、装药、封装功能。药袋上为患者提供了必要用药指导信息等，提高患者服药的依从性。</w:t>
      </w:r>
    </w:p>
    <w:p>
      <w:pPr>
        <w:spacing w:line="288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</w:rPr>
        <w:t>技术参数：</w:t>
      </w:r>
    </w:p>
    <w:p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1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.</w:t>
      </w:r>
      <w:r>
        <w:rPr>
          <w:rFonts w:ascii="宋体" w:hAnsi="宋体" w:eastAsia="宋体" w:cs="Helvetica Neue"/>
          <w:color w:val="000000"/>
          <w:kern w:val="0"/>
          <w:sz w:val="22"/>
        </w:rPr>
        <w:t>智能药盒数量 ：≥390个</w:t>
      </w:r>
    </w:p>
    <w:p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2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.</w:t>
      </w:r>
      <w:r>
        <w:rPr>
          <w:rFonts w:ascii="宋体" w:hAnsi="宋体" w:eastAsia="宋体" w:cs="Helvetica Neue"/>
          <w:color w:val="000000"/>
          <w:kern w:val="0"/>
          <w:sz w:val="22"/>
        </w:rPr>
        <w:t>单个外摆药托盘格数：≥60个</w:t>
      </w:r>
    </w:p>
    <w:p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3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.</w:t>
      </w:r>
      <w:r>
        <w:rPr>
          <w:rFonts w:ascii="宋体" w:hAnsi="宋体" w:eastAsia="宋体" w:cs="Helvetica Neue"/>
          <w:color w:val="000000"/>
          <w:kern w:val="0"/>
          <w:sz w:val="22"/>
        </w:rPr>
        <w:t>平均分包速度：≥50包/分钟</w:t>
      </w:r>
    </w:p>
    <w:p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4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.</w:t>
      </w:r>
      <w:r>
        <w:rPr>
          <w:rFonts w:ascii="宋体" w:hAnsi="宋体" w:eastAsia="宋体" w:cs="Helvetica Neue"/>
          <w:color w:val="000000"/>
          <w:kern w:val="0"/>
          <w:sz w:val="22"/>
        </w:rPr>
        <w:t>药盒规格：≥3种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5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.</w:t>
      </w:r>
      <w:r>
        <w:rPr>
          <w:rFonts w:ascii="宋体" w:hAnsi="宋体" w:eastAsia="宋体" w:cs="Helvetica Neue"/>
          <w:color w:val="000000"/>
          <w:kern w:val="0"/>
          <w:sz w:val="22"/>
        </w:rPr>
        <w:t>查错、纠错功能：具备实时自动查错、纠错功能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6.软件功能：机储药盒药品库存具有实时查询、消耗统计及残留量预警功能。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7.落药通道清洁功能：落药通道可方便清洁，避免药品交叉污染等问题。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8.按照医院信息系统集成规范对接平台，无偿实现与HIS系统无缝对接，实时接收HIS传过来医嘱信息。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9.具有提示缺包药纸、墨带等耗材自动报警功能。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10.配套切片器：</w:t>
      </w:r>
      <w:r>
        <w:rPr>
          <w:rFonts w:ascii="宋体" w:hAnsi="宋体" w:eastAsia="宋体" w:cs="Helvetica Neue"/>
          <w:color w:val="000000"/>
          <w:kern w:val="0"/>
          <w:sz w:val="22"/>
        </w:rPr>
        <w:t>≥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2</w:t>
      </w:r>
      <w:r>
        <w:rPr>
          <w:rFonts w:ascii="宋体" w:hAnsi="宋体" w:eastAsia="宋体" w:cs="Helvetica Neue"/>
          <w:color w:val="000000"/>
          <w:kern w:val="0"/>
          <w:sz w:val="22"/>
        </w:rPr>
        <w:t>套</w:t>
      </w:r>
    </w:p>
    <w:p>
      <w:pPr>
        <w:pStyle w:val="7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0" w:firstLineChars="0"/>
        <w:jc w:val="left"/>
        <w:rPr>
          <w:rFonts w:hint="default" w:ascii="宋体" w:hAnsi="宋体" w:eastAsia="宋体" w:cs="Helvetica Neue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  <w:lang w:val="en-US" w:eastAsia="zh-CN"/>
        </w:rPr>
        <w:t>11.按照医院信息系统集成规范对接平台</w:t>
      </w:r>
      <w:bookmarkStart w:id="0" w:name="_GoBack"/>
      <w:bookmarkEnd w:id="0"/>
    </w:p>
    <w:p>
      <w:pPr>
        <w:jc w:val="left"/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三、售后服务：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备件、资料及其他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1.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备件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卖方应在国内设有维修备件库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保证供应等。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2.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资料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2.1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提供操作手册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维护手册等。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2.2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卖方须向买方提供设备的运行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安装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使用环境要求等。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3.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服务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3.1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在货物到达用单位后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卖方应在</w:t>
      </w:r>
      <w:r>
        <w:rPr>
          <w:rFonts w:ascii="宋体" w:hAnsi="宋体" w:eastAsia="宋体" w:cs="Helvetica Neue"/>
          <w:color w:val="000000"/>
          <w:kern w:val="0"/>
          <w:sz w:val="22"/>
        </w:rPr>
        <w:t>7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天内派专业工程师到达现场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提供安装、调试等服务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协助医院组织验收，并承担相关费用。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3.2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原厂保修期≥2年，需提供原厂证明。卖方须保证提供</w:t>
      </w:r>
      <w:r>
        <w:rPr>
          <w:rFonts w:ascii="宋体" w:hAnsi="宋体" w:eastAsia="宋体" w:cs="Helvetica Neue"/>
          <w:color w:val="000000"/>
          <w:kern w:val="0"/>
          <w:sz w:val="22"/>
        </w:rPr>
        <w:t>8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年以上的优质服务。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3.3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卖方为买方提供现场操作培训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保证操作人员正常使用设备各种功能。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ascii="宋体" w:hAnsi="宋体" w:eastAsia="宋体" w:cs="Helvetica Neue"/>
          <w:color w:val="000000"/>
          <w:kern w:val="0"/>
          <w:sz w:val="22"/>
        </w:rPr>
        <w:t>3.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4保修期内开机率≥</w:t>
      </w:r>
      <w:r>
        <w:rPr>
          <w:rFonts w:ascii="宋体" w:hAnsi="宋体" w:eastAsia="宋体" w:cs="Helvetica Neue"/>
          <w:color w:val="000000"/>
          <w:kern w:val="0"/>
          <w:sz w:val="22"/>
        </w:rPr>
        <w:t>98%,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维修人员自接到用户报</w:t>
      </w:r>
      <w:r>
        <w:rPr>
          <w:rFonts w:ascii="宋体" w:hAnsi="宋体" w:eastAsia="宋体" w:cs="Helvetica Neue"/>
          <w:color w:val="000000"/>
          <w:kern w:val="0"/>
          <w:sz w:val="22"/>
        </w:rPr>
        <w:t>2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小时内响应，72小时内解决故障。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4、交货期：一个月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5、中标后</w:t>
      </w:r>
      <w:r>
        <w:rPr>
          <w:rFonts w:ascii="宋体" w:hAnsi="宋体" w:eastAsia="宋体" w:cs="Helvetica Neue"/>
          <w:color w:val="000000"/>
          <w:kern w:val="0"/>
          <w:sz w:val="22"/>
        </w:rPr>
        <w:t>5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天内签订合同</w:t>
      </w:r>
    </w:p>
    <w:p>
      <w:pPr>
        <w:rPr>
          <w:rFonts w:ascii="宋体" w:hAnsi="宋体" w:eastAsia="宋体" w:cs="Helvetica Neue"/>
          <w:color w:val="000000"/>
          <w:kern w:val="0"/>
          <w:sz w:val="22"/>
        </w:rPr>
      </w:pPr>
      <w:r>
        <w:rPr>
          <w:rFonts w:hint="eastAsia" w:ascii="宋体" w:hAnsi="宋体" w:eastAsia="宋体" w:cs="Helvetica Neue"/>
          <w:color w:val="000000"/>
          <w:kern w:val="0"/>
          <w:sz w:val="22"/>
        </w:rPr>
        <w:t>强调：售后服务承诺必须由生产厂家或总代理提供，原件放入正本</w:t>
      </w:r>
      <w:r>
        <w:rPr>
          <w:rFonts w:ascii="宋体" w:hAnsi="宋体" w:eastAsia="宋体" w:cs="Helvetica Neue"/>
          <w:color w:val="000000"/>
          <w:kern w:val="0"/>
          <w:sz w:val="22"/>
        </w:rPr>
        <w:t>,</w:t>
      </w:r>
      <w:r>
        <w:rPr>
          <w:rFonts w:hint="eastAsia" w:ascii="宋体" w:hAnsi="宋体" w:eastAsia="宋体" w:cs="Helvetica Neue"/>
          <w:color w:val="000000"/>
          <w:kern w:val="0"/>
          <w:sz w:val="22"/>
        </w:rPr>
        <w:t>否则为废标。投标商自己承诺仅供参考！</w:t>
      </w:r>
    </w:p>
    <w:p>
      <w:pPr>
        <w:rPr>
          <w:rFonts w:ascii="Arial" w:hAnsi="Arial" w:cs="Arial"/>
          <w:color w:val="000000"/>
          <w:sz w:val="2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Helvetica Neue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Q0NjlhZWRkMWIzNjRhMmJiZjRhNDExZDU3NTkifQ=="/>
  </w:docVars>
  <w:rsids>
    <w:rsidRoot w:val="00051DBB"/>
    <w:rsid w:val="00051DBB"/>
    <w:rsid w:val="0005673D"/>
    <w:rsid w:val="00071CA1"/>
    <w:rsid w:val="000B2C82"/>
    <w:rsid w:val="000C66A3"/>
    <w:rsid w:val="000F0D1C"/>
    <w:rsid w:val="00100690"/>
    <w:rsid w:val="00124808"/>
    <w:rsid w:val="00157FB1"/>
    <w:rsid w:val="0018139C"/>
    <w:rsid w:val="001827E3"/>
    <w:rsid w:val="001A1611"/>
    <w:rsid w:val="001E1581"/>
    <w:rsid w:val="001E35FB"/>
    <w:rsid w:val="001E4C1F"/>
    <w:rsid w:val="001F10C9"/>
    <w:rsid w:val="001F1AED"/>
    <w:rsid w:val="001F56E4"/>
    <w:rsid w:val="002013D8"/>
    <w:rsid w:val="002028AA"/>
    <w:rsid w:val="00252D3C"/>
    <w:rsid w:val="00257618"/>
    <w:rsid w:val="0026340E"/>
    <w:rsid w:val="00266439"/>
    <w:rsid w:val="00277BD7"/>
    <w:rsid w:val="0029062A"/>
    <w:rsid w:val="00294E6B"/>
    <w:rsid w:val="002C40A7"/>
    <w:rsid w:val="002D2EA8"/>
    <w:rsid w:val="002F13E4"/>
    <w:rsid w:val="00310826"/>
    <w:rsid w:val="00310A20"/>
    <w:rsid w:val="00326419"/>
    <w:rsid w:val="003B48D6"/>
    <w:rsid w:val="003C01B8"/>
    <w:rsid w:val="003C16B4"/>
    <w:rsid w:val="003D67DE"/>
    <w:rsid w:val="003F34BA"/>
    <w:rsid w:val="00400E4A"/>
    <w:rsid w:val="00420F74"/>
    <w:rsid w:val="00425591"/>
    <w:rsid w:val="00427690"/>
    <w:rsid w:val="00437E32"/>
    <w:rsid w:val="00441E79"/>
    <w:rsid w:val="00467D3A"/>
    <w:rsid w:val="0049640E"/>
    <w:rsid w:val="004A52B0"/>
    <w:rsid w:val="004C15FF"/>
    <w:rsid w:val="004D2A2A"/>
    <w:rsid w:val="004E66F2"/>
    <w:rsid w:val="00500BFE"/>
    <w:rsid w:val="0052606B"/>
    <w:rsid w:val="00527434"/>
    <w:rsid w:val="00567328"/>
    <w:rsid w:val="00572E23"/>
    <w:rsid w:val="0057652B"/>
    <w:rsid w:val="00580425"/>
    <w:rsid w:val="00596B89"/>
    <w:rsid w:val="005971DC"/>
    <w:rsid w:val="005B1117"/>
    <w:rsid w:val="005C4D1C"/>
    <w:rsid w:val="005D06E8"/>
    <w:rsid w:val="005D3462"/>
    <w:rsid w:val="005D672C"/>
    <w:rsid w:val="006552F2"/>
    <w:rsid w:val="006611CE"/>
    <w:rsid w:val="006660CB"/>
    <w:rsid w:val="006A53CD"/>
    <w:rsid w:val="006B6036"/>
    <w:rsid w:val="006D445F"/>
    <w:rsid w:val="006D4470"/>
    <w:rsid w:val="006F4C9D"/>
    <w:rsid w:val="00707701"/>
    <w:rsid w:val="007779E6"/>
    <w:rsid w:val="00782129"/>
    <w:rsid w:val="00783F20"/>
    <w:rsid w:val="00786DC1"/>
    <w:rsid w:val="007A6907"/>
    <w:rsid w:val="007F54FD"/>
    <w:rsid w:val="00836DBC"/>
    <w:rsid w:val="008547AD"/>
    <w:rsid w:val="0088726B"/>
    <w:rsid w:val="008A7D15"/>
    <w:rsid w:val="008C3EE4"/>
    <w:rsid w:val="008C6067"/>
    <w:rsid w:val="008D044A"/>
    <w:rsid w:val="008D3B60"/>
    <w:rsid w:val="008F19E9"/>
    <w:rsid w:val="00900309"/>
    <w:rsid w:val="00926C4D"/>
    <w:rsid w:val="0093280D"/>
    <w:rsid w:val="009363B3"/>
    <w:rsid w:val="0094749A"/>
    <w:rsid w:val="0095089A"/>
    <w:rsid w:val="00965667"/>
    <w:rsid w:val="00982DBE"/>
    <w:rsid w:val="009868C1"/>
    <w:rsid w:val="009B44FF"/>
    <w:rsid w:val="009D2A76"/>
    <w:rsid w:val="009D48F1"/>
    <w:rsid w:val="009E33C2"/>
    <w:rsid w:val="009F563A"/>
    <w:rsid w:val="00A32696"/>
    <w:rsid w:val="00A82CE9"/>
    <w:rsid w:val="00AA59DC"/>
    <w:rsid w:val="00AD6AE1"/>
    <w:rsid w:val="00AF1A15"/>
    <w:rsid w:val="00B03171"/>
    <w:rsid w:val="00B1282D"/>
    <w:rsid w:val="00B33F05"/>
    <w:rsid w:val="00B5321C"/>
    <w:rsid w:val="00B556A5"/>
    <w:rsid w:val="00BC2BB2"/>
    <w:rsid w:val="00BD2F21"/>
    <w:rsid w:val="00BD34EE"/>
    <w:rsid w:val="00BD6527"/>
    <w:rsid w:val="00BF202C"/>
    <w:rsid w:val="00BF453D"/>
    <w:rsid w:val="00C123F8"/>
    <w:rsid w:val="00C313E8"/>
    <w:rsid w:val="00C450EF"/>
    <w:rsid w:val="00C45E36"/>
    <w:rsid w:val="00CB3345"/>
    <w:rsid w:val="00D03C77"/>
    <w:rsid w:val="00D06B00"/>
    <w:rsid w:val="00D5634D"/>
    <w:rsid w:val="00D63060"/>
    <w:rsid w:val="00DE0A06"/>
    <w:rsid w:val="00DE13C0"/>
    <w:rsid w:val="00E03B52"/>
    <w:rsid w:val="00E040A4"/>
    <w:rsid w:val="00E07F5A"/>
    <w:rsid w:val="00E2704C"/>
    <w:rsid w:val="00E462EF"/>
    <w:rsid w:val="00E57EA2"/>
    <w:rsid w:val="00EB5B4F"/>
    <w:rsid w:val="00EB6572"/>
    <w:rsid w:val="00EB6D1A"/>
    <w:rsid w:val="00ED5D2D"/>
    <w:rsid w:val="00EE13D9"/>
    <w:rsid w:val="00EE76B2"/>
    <w:rsid w:val="00F018F4"/>
    <w:rsid w:val="00F07171"/>
    <w:rsid w:val="00F33361"/>
    <w:rsid w:val="00F4203D"/>
    <w:rsid w:val="00F705FB"/>
    <w:rsid w:val="00F84BB2"/>
    <w:rsid w:val="00F866DF"/>
    <w:rsid w:val="00F8723B"/>
    <w:rsid w:val="00FB71EA"/>
    <w:rsid w:val="00FC7454"/>
    <w:rsid w:val="16867C8F"/>
    <w:rsid w:val="3C240F06"/>
    <w:rsid w:val="5AB72BF4"/>
    <w:rsid w:val="712A50D9"/>
    <w:rsid w:val="75D55B97"/>
    <w:rsid w:val="7A9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816</Words>
  <Characters>856</Characters>
  <Lines>6</Lines>
  <Paragraphs>1</Paragraphs>
  <TotalTime>280</TotalTime>
  <ScaleCrop>false</ScaleCrop>
  <LinksUpToDate>false</LinksUpToDate>
  <CharactersWithSpaces>872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2020-12-21T03:16:00Z</dcterms:created>
  <dc:creator>wym</dc:creator>
  <cp:lastModifiedBy>WPS_1638499305</cp:lastModifiedBy>
  <dcterms:modified xsi:type="dcterms:W3CDTF">2022-11-05T09:32:30Z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7DDE4F65EBF8469FAEF134A25279C109</vt:lpwstr>
  </property>
</Properties>
</file>