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bookmarkStart w:id="0" w:name="_Toc60681163"/>
      <w:bookmarkStart w:id="1" w:name="_Toc125446511"/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笑气吸入镇痛系统参数要求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开发区院区笑气吸入镇痛系统采购，</w:t>
      </w:r>
      <w:r>
        <w:rPr>
          <w:rFonts w:hint="eastAsia" w:ascii="宋体" w:hAnsi="宋体" w:cs="宋体"/>
          <w:sz w:val="24"/>
          <w:szCs w:val="24"/>
        </w:rPr>
        <w:t>卖方负责将</w:t>
      </w:r>
      <w:r>
        <w:rPr>
          <w:rFonts w:hint="eastAsia" w:ascii="宋体" w:hAnsi="宋体" w:eastAsia="宋体"/>
          <w:i w:val="0"/>
          <w:iCs/>
          <w:szCs w:val="32"/>
        </w:rPr>
        <w:t>笑气吸入镇痛系统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/>
          <w:i w:val="0"/>
          <w:iCs/>
          <w:szCs w:val="32"/>
        </w:rPr>
        <w:t>笑气吸入镇痛系统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spacing w:line="380" w:lineRule="exact"/>
        <w:rPr>
          <w:b/>
        </w:rPr>
      </w:pPr>
      <w:bookmarkStart w:id="2" w:name="_Toc343695274"/>
      <w:r>
        <w:rPr>
          <w:rFonts w:hint="eastAsia"/>
          <w:b/>
        </w:rPr>
        <w:t>预期用途</w:t>
      </w:r>
      <w:bookmarkEnd w:id="2"/>
    </w:p>
    <w:p>
      <w:pPr>
        <w:widowControl/>
        <w:spacing w:line="380" w:lineRule="exact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bookmarkStart w:id="3" w:name="_Toc343695275"/>
      <w:bookmarkStart w:id="10" w:name="_GoBack"/>
      <w:r>
        <w:rPr>
          <w:rFonts w:hint="eastAsia" w:ascii="宋体" w:hAnsi="宋体" w:eastAsia="宋体" w:cs="宋体"/>
          <w:sz w:val="24"/>
          <w:szCs w:val="24"/>
        </w:rPr>
        <w:t>笑气吸入镇痛系统输送笑、氧混合气体，用于口腔治疗、人工流产及消化道内镜检查时的清醒镇静、镇痛。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bookmarkEnd w:id="0"/>
    <w:bookmarkEnd w:id="1"/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多种供气方式，适用于临床的不同需求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血氧模块，界面血氧参数显示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电子式混合气体控制装置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多种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操作模式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内置浓度监测系统，实时监测患者吸入混合气体的浓度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内置压力监测系统，实时监测患者压力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实时流量柱形显示，笑气和氧气流量精确柱形显示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实时气道压力—时间波形图，中心供气压力数字显示，直观清晰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≥1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寸可触摸屏幕，各参数设置可选择触摸控制和机械控制两种方式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计时功能，方便医护人员在手术过程中记录时间，精确控制手术内容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计流量功能，方便医护人员在手术过程中记录气体使用流量，控制手术进展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报警信息显示,准确判断报警原因，可及时做出故障排除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标配的排出废气传递和收集系统，保持环境的清洁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内置备用电源，在充满电状态下可持续工作大于2小时</w:t>
      </w:r>
    </w:p>
    <w:p>
      <w:pPr>
        <w:spacing w:line="380" w:lineRule="exact"/>
        <w:rPr>
          <w:rFonts w:hint="eastAsia" w:ascii="宋体" w:hAnsi="宋体" w:eastAsia="宋体" w:cs="宋体"/>
          <w:b/>
          <w:sz w:val="24"/>
          <w:szCs w:val="24"/>
        </w:rPr>
      </w:pPr>
      <w:bookmarkStart w:id="4" w:name="_Toc60681174"/>
      <w:bookmarkStart w:id="5" w:name="_Toc125446524"/>
      <w:r>
        <w:rPr>
          <w:rFonts w:hint="eastAsia" w:ascii="宋体" w:hAnsi="宋体" w:eastAsia="宋体" w:cs="宋体"/>
          <w:b/>
          <w:sz w:val="24"/>
          <w:szCs w:val="24"/>
        </w:rPr>
        <w:t>工作条件</w:t>
      </w:r>
      <w:bookmarkEnd w:id="4"/>
      <w:bookmarkEnd w:id="5"/>
    </w:p>
    <w:p>
      <w:pPr>
        <w:numPr>
          <w:ilvl w:val="0"/>
          <w:numId w:val="2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气源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、N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O(医用级)</w:t>
      </w:r>
    </w:p>
    <w:p>
      <w:pPr>
        <w:numPr>
          <w:ilvl w:val="0"/>
          <w:numId w:val="2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气源压力                    280 kPa ～ 600 kPa。</w:t>
      </w:r>
    </w:p>
    <w:p>
      <w:p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通气模式</w:t>
      </w:r>
    </w:p>
    <w:p>
      <w:pPr>
        <w:numPr>
          <w:ilvl w:val="0"/>
          <w:numId w:val="3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按需气流通气</w:t>
      </w:r>
    </w:p>
    <w:p>
      <w:pPr>
        <w:numPr>
          <w:ilvl w:val="0"/>
          <w:numId w:val="3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持续气流通气</w:t>
      </w:r>
    </w:p>
    <w:p>
      <w:pPr>
        <w:numPr>
          <w:ilvl w:val="0"/>
          <w:numId w:val="3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手控通气</w:t>
      </w:r>
    </w:p>
    <w:p>
      <w:pPr>
        <w:numPr>
          <w:ilvl w:val="0"/>
          <w:numId w:val="3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快速供氧通气</w:t>
      </w:r>
    </w:p>
    <w:p>
      <w:pPr>
        <w:spacing w:line="3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主要技术指标</w:t>
      </w:r>
    </w:p>
    <w:p>
      <w:pPr>
        <w:pStyle w:val="4"/>
        <w:spacing w:line="380" w:lineRule="exact"/>
        <w:ind w:firstLine="482" w:firstLineChars="200"/>
        <w:rPr>
          <w:rFonts w:hint="eastAsia" w:ascii="宋体" w:hAnsi="宋体" w:eastAsia="宋体" w:cs="宋体"/>
          <w:w w:val="100"/>
          <w:sz w:val="24"/>
          <w:szCs w:val="24"/>
        </w:rPr>
      </w:pPr>
      <w:r>
        <w:rPr>
          <w:rFonts w:hint="eastAsia" w:ascii="宋体" w:hAnsi="宋体" w:eastAsia="宋体" w:cs="宋体"/>
          <w:w w:val="100"/>
          <w:sz w:val="24"/>
          <w:szCs w:val="24"/>
        </w:rPr>
        <w:t>调节参数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氧气浓度                   30 %～100 %（体积百分比）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笑气浓度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0 %～70 %（体积百分比）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</w:rPr>
        <w:t>持续流量                   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0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按需流量                   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40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触发压力                  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－1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 ～ －10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>供气时间                   1 s ～ 6 s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手控通气输出气体流量       0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40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</w:rPr>
        <w:t>快速供氧流量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              25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75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>最大总流量                 ≥ 60 L/min</w:t>
      </w:r>
    </w:p>
    <w:p>
      <w:pPr>
        <w:pStyle w:val="4"/>
        <w:spacing w:line="380" w:lineRule="exact"/>
        <w:ind w:firstLine="482" w:firstLineChars="200"/>
        <w:rPr>
          <w:rFonts w:hint="eastAsia" w:ascii="宋体" w:hAnsi="宋体" w:eastAsia="宋体" w:cs="宋体"/>
          <w:w w:val="100"/>
          <w:sz w:val="24"/>
          <w:szCs w:val="24"/>
        </w:rPr>
      </w:pPr>
      <w:bookmarkStart w:id="6" w:name="_Toc51678304"/>
      <w:bookmarkStart w:id="7" w:name="_Toc51752287"/>
      <w:bookmarkStart w:id="8" w:name="_Toc125446527"/>
      <w:r>
        <w:rPr>
          <w:rFonts w:hint="eastAsia" w:ascii="宋体" w:hAnsi="宋体" w:eastAsia="宋体" w:cs="宋体"/>
          <w:w w:val="100"/>
          <w:sz w:val="24"/>
          <w:szCs w:val="24"/>
        </w:rPr>
        <w:t>监测参数</w:t>
      </w:r>
    </w:p>
    <w:p>
      <w:pPr>
        <w:numPr>
          <w:ilvl w:val="0"/>
          <w:numId w:val="5"/>
        </w:numPr>
        <w:tabs>
          <w:tab w:val="left" w:pos="600"/>
        </w:tabs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bookmarkStart w:id="9" w:name="_Toc60681177"/>
      <w:r>
        <w:rPr>
          <w:rFonts w:hint="eastAsia" w:ascii="宋体" w:hAnsi="宋体" w:eastAsia="宋体" w:cs="宋体"/>
          <w:sz w:val="24"/>
          <w:szCs w:val="24"/>
        </w:rPr>
        <w:t>氧气浓度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30 % ～ 100 %</w:t>
      </w:r>
    </w:p>
    <w:p>
      <w:pPr>
        <w:numPr>
          <w:ilvl w:val="0"/>
          <w:numId w:val="5"/>
        </w:numPr>
        <w:tabs>
          <w:tab w:val="left" w:pos="600"/>
        </w:tabs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气道压力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0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 ～ 60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numPr>
          <w:ilvl w:val="0"/>
          <w:numId w:val="5"/>
        </w:numPr>
        <w:spacing w:line="380" w:lineRule="exact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>持续流量</w:t>
      </w:r>
      <w:r>
        <w:rPr>
          <w:rFonts w:hint="eastAsia" w:ascii="宋体" w:hAnsi="宋体" w:eastAsia="宋体" w:cs="宋体"/>
          <w:sz w:val="24"/>
          <w:szCs w:val="24"/>
        </w:rPr>
        <w:t>监测范围</w:t>
      </w:r>
      <w:r>
        <w:rPr>
          <w:rFonts w:hint="eastAsia" w:ascii="宋体" w:hAnsi="宋体" w:eastAsia="宋体" w:cs="宋体"/>
          <w:sz w:val="24"/>
          <w:szCs w:val="24"/>
          <w:lang w:val="pt-PT"/>
        </w:rPr>
        <w:tab/>
      </w:r>
      <w:r>
        <w:rPr>
          <w:rFonts w:hint="eastAsia" w:ascii="宋体" w:hAnsi="宋体" w:eastAsia="宋体" w:cs="宋体"/>
          <w:sz w:val="24"/>
          <w:szCs w:val="24"/>
          <w:lang w:val="pt-PT"/>
        </w:rPr>
        <w:tab/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</w:t>
      </w:r>
    </w:p>
    <w:p>
      <w:pPr>
        <w:numPr>
          <w:ilvl w:val="0"/>
          <w:numId w:val="5"/>
        </w:numPr>
        <w:spacing w:line="380" w:lineRule="exact"/>
        <w:rPr>
          <w:rFonts w:hint="eastAsia" w:ascii="宋体" w:hAnsi="宋体" w:eastAsia="宋体" w:cs="宋体"/>
          <w:sz w:val="24"/>
          <w:szCs w:val="24"/>
          <w:lang w:val="pt-PT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>按需流量</w:t>
      </w:r>
      <w:r>
        <w:rPr>
          <w:rFonts w:hint="eastAsia" w:ascii="宋体" w:hAnsi="宋体" w:eastAsia="宋体" w:cs="宋体"/>
          <w:sz w:val="24"/>
          <w:szCs w:val="24"/>
        </w:rPr>
        <w:t>监测范围</w:t>
      </w:r>
      <w:r>
        <w:rPr>
          <w:rFonts w:hint="eastAsia" w:ascii="宋体" w:hAnsi="宋体" w:eastAsia="宋体" w:cs="宋体"/>
          <w:sz w:val="24"/>
          <w:szCs w:val="24"/>
          <w:lang w:val="pt-PT"/>
        </w:rPr>
        <w:tab/>
      </w:r>
      <w:r>
        <w:rPr>
          <w:rFonts w:hint="eastAsia" w:ascii="宋体" w:hAnsi="宋体" w:eastAsia="宋体" w:cs="宋体"/>
          <w:sz w:val="24"/>
          <w:szCs w:val="24"/>
          <w:lang w:val="pt-PT"/>
        </w:rPr>
        <w:tab/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L/min</w:t>
      </w:r>
    </w:p>
    <w:p>
      <w:pPr>
        <w:spacing w:line="380" w:lineRule="exact"/>
        <w:rPr>
          <w:rFonts w:hint="eastAsia" w:ascii="宋体" w:hAnsi="宋体" w:eastAsia="宋体" w:cs="宋体"/>
          <w:sz w:val="24"/>
          <w:szCs w:val="24"/>
          <w:lang w:val="pt-PT"/>
        </w:rPr>
      </w:pPr>
    </w:p>
    <w:p>
      <w:pPr>
        <w:spacing w:line="3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图形显示</w:t>
      </w:r>
    </w:p>
    <w:p>
      <w:pPr>
        <w:numPr>
          <w:ilvl w:val="0"/>
          <w:numId w:val="6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气道压力—时间波形图</w:t>
      </w:r>
    </w:p>
    <w:p>
      <w:pPr>
        <w:numPr>
          <w:ilvl w:val="0"/>
          <w:numId w:val="6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流量柱形图</w:t>
      </w:r>
    </w:p>
    <w:p>
      <w:pPr>
        <w:spacing w:line="3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报警及保护</w:t>
      </w:r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交流电源断电报警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内部备用电源电压欠压报警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低笑气输入压力报警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低氧气输入压力报警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高氧浓度报警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低氧浓度报警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气道高压报警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压力限制保护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供氧不足保护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最大极限压力保护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应急空气吸入阀保护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气源输入安全阀保护</w:t>
      </w:r>
    </w:p>
    <w:p>
      <w:pPr>
        <w:numPr>
          <w:ilvl w:val="0"/>
          <w:numId w:val="7"/>
        </w:num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静音</w:t>
      </w:r>
    </w:p>
    <w:bookmarkEnd w:id="10"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numPr>
          <w:ilvl w:val="0"/>
          <w:numId w:val="0"/>
        </w:numPr>
        <w:spacing w:line="380" w:lineRule="exact"/>
        <w:ind w:left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</w:t>
    </w:r>
  </w:p>
  <w:p>
    <w:pPr>
      <w:pStyle w:val="6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5E9760B"/>
    <w:multiLevelType w:val="multilevel"/>
    <w:tmpl w:val="05E976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98600FF"/>
    <w:multiLevelType w:val="multilevel"/>
    <w:tmpl w:val="398600F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C1900ED"/>
    <w:multiLevelType w:val="multilevel"/>
    <w:tmpl w:val="5C1900E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988"/>
        </w:tabs>
        <w:ind w:left="98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FF632EA"/>
    <w:multiLevelType w:val="multilevel"/>
    <w:tmpl w:val="5FF632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7E27F1"/>
    <w:multiLevelType w:val="multilevel"/>
    <w:tmpl w:val="637E27F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ZjQ0NjlhZWRkMWIzNjRhMmJiZjRhNDExZDU3NTkifQ=="/>
  </w:docVars>
  <w:rsids>
    <w:rsidRoot w:val="234F2036"/>
    <w:rsid w:val="00785EE4"/>
    <w:rsid w:val="008B3EF9"/>
    <w:rsid w:val="00900536"/>
    <w:rsid w:val="00E21331"/>
    <w:rsid w:val="0E1438B2"/>
    <w:rsid w:val="1CE21647"/>
    <w:rsid w:val="234F2036"/>
    <w:rsid w:val="25BC13EC"/>
    <w:rsid w:val="2C0F6075"/>
    <w:rsid w:val="62433825"/>
    <w:rsid w:val="656E2F5C"/>
    <w:rsid w:val="6E56202A"/>
    <w:rsid w:val="72D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20" w:lineRule="atLeast"/>
      <w:outlineLvl w:val="0"/>
    </w:pPr>
    <w:rPr>
      <w:rFonts w:ascii="黑体" w:hAnsi="Times New Roman" w:eastAsia="黑体" w:cs="Times New Roman"/>
      <w:b/>
      <w:i/>
      <w:sz w:val="32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line="360" w:lineRule="auto"/>
      <w:outlineLvl w:val="1"/>
    </w:pPr>
    <w:rPr>
      <w:rFonts w:ascii="Arial" w:hAnsi="Arial" w:eastAsia="楷体_GB2312" w:cs="Times New Roman"/>
      <w:b/>
      <w:w w:val="20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1261</Characters>
  <Lines>9</Lines>
  <Paragraphs>2</Paragraphs>
  <TotalTime>1</TotalTime>
  <ScaleCrop>false</ScaleCrop>
  <LinksUpToDate>false</LinksUpToDate>
  <CharactersWithSpaces>1537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2020-11-29T11:58:00Z</dcterms:created>
  <dc:creator>mayn</dc:creator>
  <cp:lastModifiedBy>WPS_1638499305</cp:lastModifiedBy>
  <dcterms:modified xsi:type="dcterms:W3CDTF">2022-11-05T08:07:59Z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FD5C74F3ACD44C49B1FF71BD2DF8D52E</vt:lpwstr>
  </property>
</Properties>
</file>