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cs="Times New Roman"/>
          <w:color w:val="333333"/>
          <w:kern w:val="0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连云港市第一人民医院开发区院区</w:t>
      </w:r>
    </w:p>
    <w:p>
      <w:pPr>
        <w:widowControl/>
        <w:shd w:val="clear" w:color="auto" w:fill="FFFFFF"/>
        <w:jc w:val="center"/>
        <w:rPr>
          <w:rFonts w:eastAsia="等线" w:cs="Times New Roman"/>
          <w:color w:val="333333"/>
          <w:kern w:val="0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全自动组织脱水机参数</w:t>
      </w:r>
    </w:p>
    <w:p>
      <w:pPr>
        <w:widowControl/>
        <w:shd w:val="clear" w:color="auto" w:fill="FFFFFF"/>
        <w:spacing w:line="315" w:lineRule="atLeast"/>
        <w:rPr>
          <w:rFonts w:eastAsia="等线" w:cs="Times New Roman"/>
          <w:color w:val="333333"/>
          <w:kern w:val="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一、项目概述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eastAsia="等线" w:cs="Times New Roman"/>
          <w:color w:val="333333"/>
          <w:kern w:val="0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本次商谈的内容为连云港市第一人民医院开发区院区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脱水机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脱水机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运抵买方指定机房，完成安装，检测、验收合格，交付买方使用，即交钥匙工程。</w:t>
      </w:r>
    </w:p>
    <w:p>
      <w:pPr>
        <w:widowControl/>
        <w:shd w:val="clear" w:color="auto" w:fill="FFFFFF"/>
        <w:spacing w:line="400" w:lineRule="atLeast"/>
        <w:rPr>
          <w:rFonts w:eastAsia="等线" w:cs="Times New Roman"/>
          <w:color w:val="333333"/>
          <w:kern w:val="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二、参数要求：</w:t>
      </w:r>
    </w:p>
    <w:p>
      <w:pPr>
        <w:widowControl/>
        <w:shd w:val="clear" w:color="auto" w:fill="FFFFFF"/>
        <w:spacing w:line="400" w:lineRule="atLeast"/>
        <w:rPr>
          <w:rFonts w:ascii="宋体" w:cs="Times New Roman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: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全自动组织脱水机</w:t>
      </w:r>
      <w:r>
        <w:rPr>
          <w:rFonts w:ascii="宋体" w:cs="Times New Roman"/>
          <w:b/>
          <w:bCs/>
          <w:color w:val="333333"/>
          <w:kern w:val="0"/>
          <w:sz w:val="24"/>
          <w:szCs w:val="24"/>
        </w:rPr>
        <w:t>             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台</w:t>
      </w:r>
    </w:p>
    <w:p>
      <w:pPr>
        <w:spacing w:line="360" w:lineRule="auto"/>
        <w:rPr>
          <w:rFonts w:ascii="Arial" w:hAnsi="Arial" w:cs="宋体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hint="eastAsia" w:ascii="Arial" w:hAnsi="Arial" w:cs="宋体"/>
          <w:color w:val="000000"/>
          <w:sz w:val="24"/>
          <w:szCs w:val="24"/>
        </w:rPr>
        <w:t>.通量：可以同时处理包埋盒数量</w:t>
      </w:r>
      <w:r>
        <w:rPr>
          <w:rFonts w:hint="eastAsia" w:ascii="Arial" w:hAnsi="Arial" w:cs="Arial"/>
          <w:color w:val="000000"/>
          <w:sz w:val="24"/>
          <w:szCs w:val="24"/>
        </w:rPr>
        <w:t>≥</w:t>
      </w:r>
      <w:r>
        <w:rPr>
          <w:rFonts w:ascii="Arial" w:hAnsi="Arial" w:cs="Arial"/>
          <w:color w:val="000000"/>
          <w:sz w:val="24"/>
          <w:szCs w:val="24"/>
        </w:rPr>
        <w:t>300</w:t>
      </w:r>
      <w:r>
        <w:rPr>
          <w:rFonts w:hint="eastAsia" w:ascii="Arial" w:hAnsi="Arial" w:cs="宋体"/>
          <w:color w:val="000000"/>
          <w:sz w:val="24"/>
          <w:szCs w:val="24"/>
        </w:rPr>
        <w:t>个包埋盒</w:t>
      </w:r>
    </w:p>
    <w:p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hint="eastAsia" w:ascii="Arial" w:hAnsi="Arial" w:cs="宋体"/>
          <w:color w:val="000000"/>
          <w:sz w:val="24"/>
          <w:szCs w:val="24"/>
        </w:rPr>
        <w:t>试剂缸和蜡缸容量：≥</w:t>
      </w:r>
      <w:r>
        <w:rPr>
          <w:rFonts w:ascii="Arial" w:hAnsi="Arial" w:cs="Arial"/>
          <w:color w:val="000000"/>
          <w:sz w:val="24"/>
          <w:szCs w:val="24"/>
        </w:rPr>
        <w:t>4L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sz w:val="24"/>
          <w:szCs w:val="24"/>
        </w:rPr>
        <w:t>试剂瓶≥</w:t>
      </w:r>
      <w:r>
        <w:rPr>
          <w:rFonts w:ascii="宋体" w:hAnsi="宋体" w:cs="宋体"/>
          <w:color w:val="000000"/>
          <w:sz w:val="24"/>
          <w:szCs w:val="24"/>
        </w:rPr>
        <w:t>13</w:t>
      </w:r>
      <w:r>
        <w:rPr>
          <w:rFonts w:hint="eastAsia" w:ascii="宋体" w:hAnsi="宋体" w:cs="宋体"/>
          <w:color w:val="000000"/>
          <w:sz w:val="24"/>
          <w:szCs w:val="24"/>
        </w:rPr>
        <w:t>个</w:t>
      </w:r>
    </w:p>
    <w:p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</w:t>
      </w:r>
      <w:r>
        <w:rPr>
          <w:rFonts w:hint="eastAsia" w:ascii="宋体" w:hAnsi="宋体" w:cs="宋体"/>
          <w:color w:val="000000"/>
          <w:sz w:val="24"/>
          <w:szCs w:val="24"/>
        </w:rPr>
        <w:t>蜡缸：≥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个</w:t>
      </w:r>
    </w:p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</w:t>
      </w:r>
      <w:r>
        <w:rPr>
          <w:rFonts w:hint="eastAsia" w:ascii="Arial" w:hAnsi="Arial" w:cs="Arial"/>
          <w:color w:val="000000"/>
          <w:sz w:val="24"/>
          <w:szCs w:val="24"/>
        </w:rPr>
        <w:t>具备</w:t>
      </w:r>
      <w:r>
        <w:rPr>
          <w:rFonts w:hint="eastAsia" w:ascii="Arial" w:hAnsi="Arial" w:cs="宋体"/>
          <w:color w:val="000000"/>
          <w:sz w:val="24"/>
          <w:szCs w:val="24"/>
        </w:rPr>
        <w:t>试剂管理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系统：可实现下述功能</w:t>
      </w:r>
    </w:p>
    <w:p>
      <w:pPr>
        <w:numPr>
          <w:numId w:val="0"/>
        </w:numPr>
        <w:snapToGrid w:val="0"/>
        <w:spacing w:line="360" w:lineRule="auto"/>
        <w:ind w:left="360" w:leftChars="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5.1、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根据处理的包埋盒数量、试剂使用的天数或者脱水次数来设定试剂和石蜡的使用寿命</w:t>
      </w:r>
    </w:p>
    <w:p>
      <w:pPr>
        <w:numPr>
          <w:numId w:val="0"/>
        </w:numPr>
        <w:snapToGrid w:val="0"/>
        <w:spacing w:line="360" w:lineRule="auto"/>
        <w:ind w:left="360" w:leftChars="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5.2、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机器自动计数，到达阈值后会自动提示</w:t>
      </w:r>
    </w:p>
    <w:p>
      <w:pPr>
        <w:numPr>
          <w:numId w:val="0"/>
        </w:numPr>
        <w:snapToGrid w:val="0"/>
        <w:spacing w:line="360" w:lineRule="auto"/>
        <w:ind w:left="360" w:leftChars="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5.3、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</w:rPr>
        <w:t>试剂会自动按照</w:t>
      </w:r>
      <w:r>
        <w:rPr>
          <w:rFonts w:hint="eastAsia" w:ascii="宋体" w:cs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新鲜</w:t>
      </w:r>
      <w:r>
        <w:rPr>
          <w:rFonts w:hint="eastAsia" w:ascii="宋体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程度排序并使用</w:t>
      </w:r>
    </w:p>
    <w:p>
      <w:pPr>
        <w:snapToGrid w:val="0"/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6.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具备防止试剂的传递污染的功能设计：</w:t>
      </w:r>
    </w:p>
    <w:p>
      <w:pPr>
        <w:snapToGrid w:val="0"/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7.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石蜡清洁程序，能有效地分离石蜡中的溶剂污物后再使用</w:t>
      </w:r>
    </w:p>
    <w:p>
      <w:pPr>
        <w:snapToGrid w:val="0"/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8.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所有的试剂缸均可拆卸清洗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小时内响应，72小时内解决故障。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4、交货期：一个月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20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D71379"/>
    <w:rsid w:val="000E0DE0"/>
    <w:rsid w:val="00132233"/>
    <w:rsid w:val="001C7B83"/>
    <w:rsid w:val="001D6E4D"/>
    <w:rsid w:val="00233F15"/>
    <w:rsid w:val="0041738B"/>
    <w:rsid w:val="0042030E"/>
    <w:rsid w:val="0049043E"/>
    <w:rsid w:val="005A1A98"/>
    <w:rsid w:val="005C226E"/>
    <w:rsid w:val="0068075B"/>
    <w:rsid w:val="0087656D"/>
    <w:rsid w:val="00901ABA"/>
    <w:rsid w:val="00BE46F5"/>
    <w:rsid w:val="00D71379"/>
    <w:rsid w:val="00DB6F1C"/>
    <w:rsid w:val="00DD41CF"/>
    <w:rsid w:val="00EA5F96"/>
    <w:rsid w:val="00ED1F76"/>
    <w:rsid w:val="53F9070B"/>
    <w:rsid w:val="540F639E"/>
    <w:rsid w:val="56936E88"/>
    <w:rsid w:val="6DC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qFormat/>
    <w:locked/>
    <w:uiPriority w:val="0"/>
    <w:rPr>
      <w:i/>
    </w:rPr>
  </w:style>
  <w:style w:type="character" w:customStyle="1" w:styleId="7">
    <w:name w:val="apple-converted-space"/>
    <w:basedOn w:val="5"/>
    <w:qFormat/>
    <w:uiPriority w:val="99"/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9">
    <w:name w:val="页眉 字符"/>
    <w:link w:val="3"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页脚 字符"/>
    <w:link w:val="2"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639</Words>
  <Characters>670</Characters>
  <Lines>5</Lines>
  <Paragraphs>1</Paragraphs>
  <TotalTime>28</TotalTime>
  <ScaleCrop>false</ScaleCrop>
  <LinksUpToDate>false</LinksUpToDate>
  <CharactersWithSpaces>685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2020-03-17T13:16:00Z</dcterms:created>
  <dc:creator>Microsoft Office 用户</dc:creator>
  <cp:lastModifiedBy>WPS_1638499305</cp:lastModifiedBy>
  <dcterms:modified xsi:type="dcterms:W3CDTF">2022-11-05T02:10:24Z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EA52C355AF6748D189362FADA5863331</vt:lpwstr>
  </property>
</Properties>
</file>