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连云港市第一人民医院开发区院区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除颤仪参数要求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本次商谈的内容为连云港市第一人民医院开发区院区</w:t>
      </w:r>
      <w:r>
        <w:rPr>
          <w:rFonts w:hint="eastAsia" w:ascii="宋体" w:hAnsi="宋体" w:cs="宋体"/>
          <w:b/>
          <w:bCs/>
          <w:sz w:val="24"/>
          <w:szCs w:val="24"/>
        </w:rPr>
        <w:t>除颤仪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除颤仪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color w:val="0000FF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sz w:val="24"/>
          <w:szCs w:val="24"/>
        </w:rPr>
        <w:t>除颤仪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台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防</w:t>
      </w:r>
      <w:r>
        <w:rPr>
          <w:rFonts w:asciiTheme="minorEastAsia" w:hAnsiTheme="minorEastAsia"/>
          <w:color w:val="000000" w:themeColor="text1"/>
          <w:sz w:val="24"/>
          <w:szCs w:val="24"/>
        </w:rPr>
        <w:t>电击类型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I类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开机</w:t>
      </w:r>
      <w:r>
        <w:rPr>
          <w:rFonts w:asciiTheme="minorEastAsia" w:hAnsiTheme="minorEastAsia"/>
          <w:color w:val="000000" w:themeColor="text1"/>
          <w:sz w:val="24"/>
          <w:szCs w:val="24"/>
        </w:rPr>
        <w:t>时间小于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s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5英寸即以上</w:t>
      </w:r>
      <w:r>
        <w:rPr>
          <w:rFonts w:asciiTheme="minorEastAsia" w:hAnsiTheme="minorEastAsia"/>
          <w:color w:val="000000" w:themeColor="text1"/>
          <w:sz w:val="24"/>
          <w:szCs w:val="24"/>
        </w:rPr>
        <w:t>彩色液晶显示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屏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支持</w:t>
      </w:r>
      <w:r>
        <w:rPr>
          <w:rFonts w:asciiTheme="minorEastAsia" w:hAnsiTheme="minorEastAsia"/>
          <w:color w:val="000000" w:themeColor="text1"/>
          <w:sz w:val="24"/>
          <w:szCs w:val="24"/>
        </w:rPr>
        <w:t>手动异步除颤、同步除颤和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AED除颤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双相指数截断（</w:t>
      </w:r>
      <w:r>
        <w:rPr>
          <w:rFonts w:asciiTheme="minorEastAsia" w:hAnsiTheme="minorEastAsia"/>
          <w:color w:val="000000" w:themeColor="text1"/>
          <w:sz w:val="24"/>
          <w:szCs w:val="24"/>
        </w:rPr>
        <w:t>BTE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）波形，波形参数可根据病人阻抗进行自动补偿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体外除颤电极板、多功能电极片和体内除颤电极板，其中体外除颤电极板为成人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/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小儿多功能一体型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体外除颤电极板手柄具有支持充电、放电功能，具备充电完成指示灯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体外手动</w:t>
      </w:r>
      <w:r>
        <w:rPr>
          <w:rFonts w:asciiTheme="minorEastAsia" w:hAnsiTheme="minorEastAsia"/>
          <w:color w:val="000000" w:themeColor="text1"/>
          <w:sz w:val="24"/>
          <w:szCs w:val="24"/>
        </w:rPr>
        <w:t>除颤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能量</w:t>
      </w:r>
      <w:r>
        <w:rPr>
          <w:rFonts w:asciiTheme="minorEastAsia" w:hAnsiTheme="minorEastAsia"/>
          <w:color w:val="000000" w:themeColor="text1"/>
          <w:sz w:val="24"/>
          <w:szCs w:val="24"/>
        </w:rPr>
        <w:t>选择支持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15种及以上，能量范围：1-360J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提供</w:t>
      </w:r>
      <w:r>
        <w:rPr>
          <w:rFonts w:asciiTheme="minorEastAsia" w:hAnsiTheme="minorEastAsia"/>
          <w:color w:val="000000" w:themeColor="text1"/>
          <w:sz w:val="24"/>
          <w:szCs w:val="24"/>
        </w:rPr>
        <w:t>病人接触阻抗指示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，</w:t>
      </w:r>
      <w:r>
        <w:rPr>
          <w:rFonts w:asciiTheme="minorEastAsia" w:hAnsiTheme="minorEastAsia"/>
          <w:color w:val="000000" w:themeColor="text1"/>
          <w:sz w:val="24"/>
          <w:szCs w:val="24"/>
        </w:rPr>
        <w:t>显示病人与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电极板/电极片</w:t>
      </w:r>
      <w:r>
        <w:rPr>
          <w:rFonts w:asciiTheme="minorEastAsia" w:hAnsiTheme="minorEastAsia"/>
          <w:color w:val="000000" w:themeColor="text1"/>
          <w:sz w:val="24"/>
          <w:szCs w:val="24"/>
        </w:rPr>
        <w:t>接触阻抗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状态</w:t>
      </w:r>
      <w:r>
        <w:rPr>
          <w:rFonts w:asciiTheme="minorEastAsia" w:hAnsiTheme="minorEastAsia"/>
          <w:color w:val="000000" w:themeColor="text1"/>
          <w:sz w:val="24"/>
          <w:szCs w:val="24"/>
        </w:rPr>
        <w:t>及具体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阻抗</w:t>
      </w:r>
      <w:r>
        <w:rPr>
          <w:rFonts w:asciiTheme="minorEastAsia" w:hAnsiTheme="minorEastAsia"/>
          <w:color w:val="000000" w:themeColor="text1"/>
          <w:sz w:val="24"/>
          <w:szCs w:val="24"/>
        </w:rPr>
        <w:t>值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使用新的充满电</w:t>
      </w:r>
      <w:r>
        <w:rPr>
          <w:rFonts w:asciiTheme="minorEastAsia" w:hAnsiTheme="minorEastAsia"/>
          <w:color w:val="000000" w:themeColor="text1"/>
          <w:sz w:val="24"/>
          <w:szCs w:val="24"/>
        </w:rPr>
        <w:t>的电池，手动除颤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选择能量200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J，充电时间小于5 </w:t>
      </w:r>
      <w:r>
        <w:rPr>
          <w:rFonts w:asciiTheme="minorEastAsia" w:hAnsiTheme="minorEastAsia"/>
          <w:color w:val="000000" w:themeColor="text1"/>
          <w:sz w:val="24"/>
          <w:szCs w:val="24"/>
        </w:rPr>
        <w:t>s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，选择能量360 J，充电时间小于10s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除颤</w:t>
      </w:r>
      <w:r>
        <w:rPr>
          <w:rFonts w:asciiTheme="minorEastAsia" w:hAnsiTheme="minorEastAsia"/>
          <w:color w:val="000000" w:themeColor="text1"/>
          <w:sz w:val="24"/>
          <w:szCs w:val="24"/>
        </w:rPr>
        <w:t>放电后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ECG恢复</w:t>
      </w:r>
      <w:r>
        <w:rPr>
          <w:rFonts w:asciiTheme="minorEastAsia" w:hAnsiTheme="minorEastAsia"/>
          <w:color w:val="000000" w:themeColor="text1"/>
          <w:sz w:val="24"/>
          <w:szCs w:val="24"/>
        </w:rPr>
        <w:t>时间小于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/>
          <w:color w:val="000000" w:themeColor="text1"/>
          <w:sz w:val="24"/>
          <w:szCs w:val="24"/>
        </w:rPr>
        <w:t>s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支持3/5/导心电或者更高导联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提供智能</w:t>
      </w:r>
      <w:r>
        <w:rPr>
          <w:rFonts w:asciiTheme="minorEastAsia" w:hAnsiTheme="minorEastAsia"/>
          <w:color w:val="000000" w:themeColor="text1"/>
          <w:sz w:val="24"/>
          <w:szCs w:val="24"/>
        </w:rPr>
        <w:t>免维护可充电锂电池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，提供</w:t>
      </w:r>
      <w:r>
        <w:rPr>
          <w:rFonts w:asciiTheme="minorEastAsia" w:hAnsiTheme="minorEastAsia"/>
          <w:color w:val="000000" w:themeColor="text1"/>
          <w:sz w:val="24"/>
          <w:szCs w:val="24"/>
        </w:rPr>
        <w:t>电池电量指示，可用于快速评估电池电量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状态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提供</w:t>
      </w:r>
      <w:r>
        <w:rPr>
          <w:rFonts w:asciiTheme="minorEastAsia" w:hAnsiTheme="minorEastAsia"/>
          <w:color w:val="000000" w:themeColor="text1"/>
          <w:sz w:val="24"/>
          <w:szCs w:val="24"/>
        </w:rPr>
        <w:t>不小于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6 </w:t>
      </w:r>
      <w:r>
        <w:rPr>
          <w:rFonts w:asciiTheme="minorEastAsia" w:hAnsiTheme="minorEastAsia"/>
          <w:color w:val="000000" w:themeColor="text1"/>
          <w:sz w:val="24"/>
          <w:szCs w:val="24"/>
        </w:rPr>
        <w:t>h连续监护，或不小于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200次最高能量除颤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提供</w:t>
      </w:r>
      <w:r>
        <w:rPr>
          <w:rFonts w:asciiTheme="minorEastAsia" w:hAnsiTheme="minorEastAsia"/>
          <w:color w:val="000000" w:themeColor="text1"/>
          <w:sz w:val="24"/>
          <w:szCs w:val="24"/>
        </w:rPr>
        <w:t>高、中、低三种报警级别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支持1 G</w:t>
      </w:r>
      <w:r>
        <w:rPr>
          <w:rFonts w:asciiTheme="minorEastAsia" w:hAnsiTheme="minorEastAsia"/>
          <w:color w:val="000000" w:themeColor="text1"/>
          <w:sz w:val="24"/>
          <w:szCs w:val="24"/>
        </w:rPr>
        <w:t>B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及以上内存；单个</w:t>
      </w:r>
      <w:r>
        <w:rPr>
          <w:rFonts w:asciiTheme="minorEastAsia" w:hAnsiTheme="minorEastAsia"/>
          <w:color w:val="000000" w:themeColor="text1"/>
          <w:sz w:val="24"/>
          <w:szCs w:val="24"/>
        </w:rPr>
        <w:t>病人支持最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高1000条</w:t>
      </w:r>
      <w:r>
        <w:rPr>
          <w:rFonts w:asciiTheme="minorEastAsia" w:hAnsiTheme="minorEastAsia"/>
          <w:color w:val="000000" w:themeColor="text1"/>
          <w:sz w:val="24"/>
          <w:szCs w:val="24"/>
        </w:rPr>
        <w:t>事件记录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支持</w:t>
      </w:r>
      <w:r>
        <w:rPr>
          <w:rFonts w:asciiTheme="minorEastAsia" w:hAnsiTheme="minorEastAsia"/>
          <w:color w:val="000000" w:themeColor="text1"/>
          <w:sz w:val="24"/>
          <w:szCs w:val="24"/>
        </w:rPr>
        <w:t>最长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72 </w:t>
      </w:r>
      <w:r>
        <w:rPr>
          <w:rFonts w:asciiTheme="minorEastAsia" w:hAnsiTheme="minorEastAsia"/>
          <w:color w:val="000000" w:themeColor="text1"/>
          <w:sz w:val="24"/>
          <w:szCs w:val="24"/>
        </w:rPr>
        <w:t>h参数趋势回顾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具备设备故障指示灯，并且具有声光报警</w:t>
      </w:r>
    </w:p>
    <w:p>
      <w:pPr>
        <w:numPr>
          <w:ilvl w:val="0"/>
          <w:numId w:val="1"/>
        </w:numPr>
        <w:spacing w:after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支持</w:t>
      </w:r>
      <w:r>
        <w:rPr>
          <w:rFonts w:asciiTheme="minorEastAsia" w:hAnsiTheme="minorEastAsia"/>
          <w:color w:val="000000" w:themeColor="text1"/>
          <w:sz w:val="24"/>
          <w:szCs w:val="24"/>
        </w:rPr>
        <w:t>在关机状态下按设定时间定期进行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自检</w:t>
      </w:r>
    </w:p>
    <w:p>
      <w:pPr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p>
      <w:pPr>
        <w:rPr>
          <w:b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0E4FA"/>
    <w:multiLevelType w:val="singleLevel"/>
    <w:tmpl w:val="38C0E4F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045212"/>
    <w:rsid w:val="00035D73"/>
    <w:rsid w:val="00045212"/>
    <w:rsid w:val="000826C6"/>
    <w:rsid w:val="000A3BB6"/>
    <w:rsid w:val="000C5277"/>
    <w:rsid w:val="000E3CFE"/>
    <w:rsid w:val="00141588"/>
    <w:rsid w:val="00147FF8"/>
    <w:rsid w:val="001747E8"/>
    <w:rsid w:val="001845EA"/>
    <w:rsid w:val="001B7E7A"/>
    <w:rsid w:val="001D0520"/>
    <w:rsid w:val="0024253D"/>
    <w:rsid w:val="002435E3"/>
    <w:rsid w:val="002458BF"/>
    <w:rsid w:val="002D146B"/>
    <w:rsid w:val="002D4BDC"/>
    <w:rsid w:val="002D765B"/>
    <w:rsid w:val="002F367E"/>
    <w:rsid w:val="0035465A"/>
    <w:rsid w:val="00394054"/>
    <w:rsid w:val="00396C09"/>
    <w:rsid w:val="003A563C"/>
    <w:rsid w:val="003F66D3"/>
    <w:rsid w:val="0040706B"/>
    <w:rsid w:val="004630DA"/>
    <w:rsid w:val="00470A0B"/>
    <w:rsid w:val="00480BD1"/>
    <w:rsid w:val="00483F2F"/>
    <w:rsid w:val="004A03DE"/>
    <w:rsid w:val="004B17C5"/>
    <w:rsid w:val="004B6E31"/>
    <w:rsid w:val="004C0A74"/>
    <w:rsid w:val="004C5FC0"/>
    <w:rsid w:val="004E791B"/>
    <w:rsid w:val="00502A01"/>
    <w:rsid w:val="00540FC9"/>
    <w:rsid w:val="005513C0"/>
    <w:rsid w:val="00553EF3"/>
    <w:rsid w:val="00563627"/>
    <w:rsid w:val="005636A7"/>
    <w:rsid w:val="00567DE3"/>
    <w:rsid w:val="00585305"/>
    <w:rsid w:val="005E7B5E"/>
    <w:rsid w:val="0060025F"/>
    <w:rsid w:val="0060081F"/>
    <w:rsid w:val="00650E4E"/>
    <w:rsid w:val="006957CF"/>
    <w:rsid w:val="006C4229"/>
    <w:rsid w:val="006C50A1"/>
    <w:rsid w:val="006F7D3D"/>
    <w:rsid w:val="00703883"/>
    <w:rsid w:val="00713578"/>
    <w:rsid w:val="00717E11"/>
    <w:rsid w:val="00724B0D"/>
    <w:rsid w:val="00726465"/>
    <w:rsid w:val="00747FAB"/>
    <w:rsid w:val="00750BE1"/>
    <w:rsid w:val="007622A9"/>
    <w:rsid w:val="00764B2D"/>
    <w:rsid w:val="007A4DFE"/>
    <w:rsid w:val="007C5418"/>
    <w:rsid w:val="007E3D0E"/>
    <w:rsid w:val="007E6F03"/>
    <w:rsid w:val="007F6D3D"/>
    <w:rsid w:val="00810B00"/>
    <w:rsid w:val="00822867"/>
    <w:rsid w:val="00822D7C"/>
    <w:rsid w:val="008520CA"/>
    <w:rsid w:val="00854B16"/>
    <w:rsid w:val="00885CDB"/>
    <w:rsid w:val="008A0EB4"/>
    <w:rsid w:val="008F0DDC"/>
    <w:rsid w:val="008F3158"/>
    <w:rsid w:val="00912BA8"/>
    <w:rsid w:val="0091496F"/>
    <w:rsid w:val="00916D97"/>
    <w:rsid w:val="00933333"/>
    <w:rsid w:val="00934551"/>
    <w:rsid w:val="00936BAB"/>
    <w:rsid w:val="00961B4C"/>
    <w:rsid w:val="009632C6"/>
    <w:rsid w:val="00971592"/>
    <w:rsid w:val="009A72FA"/>
    <w:rsid w:val="009A7952"/>
    <w:rsid w:val="009B2998"/>
    <w:rsid w:val="009B3ED5"/>
    <w:rsid w:val="00A12D81"/>
    <w:rsid w:val="00A17C9C"/>
    <w:rsid w:val="00A36AB8"/>
    <w:rsid w:val="00A47A5F"/>
    <w:rsid w:val="00A532EE"/>
    <w:rsid w:val="00A66AF6"/>
    <w:rsid w:val="00AC462F"/>
    <w:rsid w:val="00AC5482"/>
    <w:rsid w:val="00AF0995"/>
    <w:rsid w:val="00B23841"/>
    <w:rsid w:val="00B31550"/>
    <w:rsid w:val="00B363DD"/>
    <w:rsid w:val="00B42B19"/>
    <w:rsid w:val="00B45DE3"/>
    <w:rsid w:val="00B601D3"/>
    <w:rsid w:val="00B66244"/>
    <w:rsid w:val="00B66AB4"/>
    <w:rsid w:val="00BA210D"/>
    <w:rsid w:val="00C2317A"/>
    <w:rsid w:val="00C2610F"/>
    <w:rsid w:val="00C3333A"/>
    <w:rsid w:val="00C33A65"/>
    <w:rsid w:val="00C47686"/>
    <w:rsid w:val="00C55290"/>
    <w:rsid w:val="00C76A70"/>
    <w:rsid w:val="00C81733"/>
    <w:rsid w:val="00CC488B"/>
    <w:rsid w:val="00D03665"/>
    <w:rsid w:val="00D0761A"/>
    <w:rsid w:val="00D07C91"/>
    <w:rsid w:val="00D1189A"/>
    <w:rsid w:val="00D2067F"/>
    <w:rsid w:val="00D51572"/>
    <w:rsid w:val="00D52422"/>
    <w:rsid w:val="00D55658"/>
    <w:rsid w:val="00D730E9"/>
    <w:rsid w:val="00D8318F"/>
    <w:rsid w:val="00D8374C"/>
    <w:rsid w:val="00DC347F"/>
    <w:rsid w:val="00DC5405"/>
    <w:rsid w:val="00E027D5"/>
    <w:rsid w:val="00E2270B"/>
    <w:rsid w:val="00E47BF8"/>
    <w:rsid w:val="00E61B0B"/>
    <w:rsid w:val="00EE1D97"/>
    <w:rsid w:val="00F11E55"/>
    <w:rsid w:val="00F21BC1"/>
    <w:rsid w:val="00F42328"/>
    <w:rsid w:val="00F542BA"/>
    <w:rsid w:val="00F550A0"/>
    <w:rsid w:val="00FA3089"/>
    <w:rsid w:val="00FA4997"/>
    <w:rsid w:val="00FC4561"/>
    <w:rsid w:val="00FD06BC"/>
    <w:rsid w:val="00FE6D1E"/>
    <w:rsid w:val="00FF08A6"/>
    <w:rsid w:val="00FF3B4A"/>
    <w:rsid w:val="0E6F206E"/>
    <w:rsid w:val="10AB0CED"/>
    <w:rsid w:val="2B777B28"/>
    <w:rsid w:val="442C6809"/>
    <w:rsid w:val="5B093C37"/>
    <w:rsid w:val="7BEF7C7F"/>
    <w:rsid w:val="7FB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pBdr>
        <w:bottom w:val="single" w:color="5B9BD5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E75B5" w:themeColor="accent1" w:themeShade="BF"/>
      <w:sz w:val="36"/>
      <w:szCs w:val="36"/>
    </w:rPr>
  </w:style>
  <w:style w:type="paragraph" w:styleId="4">
    <w:name w:val="heading 2"/>
    <w:basedOn w:val="1"/>
    <w:next w:val="1"/>
    <w:link w:val="27"/>
    <w:unhideWhenUsed/>
    <w:qFormat/>
    <w:uiPriority w:val="9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2E75B5" w:themeColor="accent1" w:themeShade="BF"/>
      <w:sz w:val="28"/>
      <w:szCs w:val="28"/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3F3F3F" w:themeColor="text1" w:themeTint="BF"/>
      <w:sz w:val="26"/>
      <w:szCs w:val="26"/>
    </w:rPr>
  </w:style>
  <w:style w:type="paragraph" w:styleId="6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7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8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85858" w:themeColor="text1" w:themeTint="A6"/>
    </w:rPr>
  </w:style>
  <w:style w:type="paragraph" w:styleId="9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10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85858" w:themeColor="text1" w:themeTint="A6"/>
    </w:rPr>
  </w:style>
  <w:style w:type="paragraph" w:styleId="11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85858" w:themeColor="text1" w:themeTint="A6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3F3F3F" w:themeColor="text1" w:themeTint="BF"/>
      <w:sz w:val="20"/>
      <w:szCs w:val="20"/>
    </w:rPr>
  </w:style>
  <w:style w:type="paragraph" w:styleId="13">
    <w:name w:val="annotation text"/>
    <w:basedOn w:val="1"/>
    <w:link w:val="52"/>
    <w:semiHidden/>
    <w:unhideWhenUsed/>
    <w:qFormat/>
    <w:uiPriority w:val="99"/>
  </w:style>
  <w:style w:type="paragraph" w:styleId="14">
    <w:name w:val="Balloon Text"/>
    <w:basedOn w:val="1"/>
    <w:link w:val="4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6">
    <w:name w:val="header"/>
    <w:basedOn w:val="1"/>
    <w:link w:val="5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6"/>
    <w:qFormat/>
    <w:uiPriority w:val="11"/>
    <w:pPr>
      <w:spacing w:after="240" w:line="240" w:lineRule="auto"/>
    </w:pPr>
    <w:rPr>
      <w:rFonts w:asciiTheme="majorHAnsi" w:hAnsiTheme="majorHAnsi" w:eastAsiaTheme="majorEastAsia" w:cstheme="majorBidi"/>
      <w:color w:val="3F3F3F" w:themeColor="text1" w:themeTint="BF"/>
      <w:sz w:val="30"/>
      <w:szCs w:val="30"/>
    </w:rPr>
  </w:style>
  <w:style w:type="paragraph" w:styleId="18">
    <w:name w:val="Title"/>
    <w:basedOn w:val="1"/>
    <w:next w:val="1"/>
    <w:link w:val="3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2E75B5" w:themeColor="accent1" w:themeShade="BF"/>
      <w:spacing w:val="-7"/>
      <w:sz w:val="80"/>
      <w:szCs w:val="80"/>
    </w:rPr>
  </w:style>
  <w:style w:type="paragraph" w:styleId="19">
    <w:name w:val="annotation subject"/>
    <w:basedOn w:val="13"/>
    <w:next w:val="13"/>
    <w:link w:val="53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Emphasis"/>
    <w:basedOn w:val="22"/>
    <w:qFormat/>
    <w:uiPriority w:val="20"/>
    <w:rPr>
      <w:i/>
      <w:iCs/>
    </w:rPr>
  </w:style>
  <w:style w:type="character" w:styleId="25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2"/>
    <w:link w:val="3"/>
    <w:qFormat/>
    <w:uiPriority w:val="9"/>
    <w:rPr>
      <w:rFonts w:asciiTheme="majorHAnsi" w:hAnsiTheme="majorHAnsi" w:eastAsiaTheme="majorEastAsia" w:cstheme="majorBidi"/>
      <w:color w:val="2E75B5" w:themeColor="accent1" w:themeShade="BF"/>
      <w:sz w:val="36"/>
      <w:szCs w:val="36"/>
    </w:rPr>
  </w:style>
  <w:style w:type="character" w:customStyle="1" w:styleId="27">
    <w:name w:val="标题 2 Char"/>
    <w:basedOn w:val="22"/>
    <w:link w:val="4"/>
    <w:qFormat/>
    <w:uiPriority w:val="9"/>
    <w:rPr>
      <w:rFonts w:asciiTheme="majorHAnsi" w:hAnsiTheme="majorHAnsi" w:eastAsiaTheme="majorEastAsia" w:cstheme="majorBidi"/>
      <w:color w:val="2E75B5" w:themeColor="accent1" w:themeShade="BF"/>
      <w:sz w:val="28"/>
      <w:szCs w:val="28"/>
    </w:rPr>
  </w:style>
  <w:style w:type="character" w:customStyle="1" w:styleId="28">
    <w:name w:val="标题 3 Char"/>
    <w:basedOn w:val="22"/>
    <w:link w:val="5"/>
    <w:qFormat/>
    <w:uiPriority w:val="9"/>
    <w:rPr>
      <w:rFonts w:asciiTheme="majorHAnsi" w:hAnsiTheme="majorHAnsi" w:eastAsiaTheme="majorEastAsia" w:cstheme="majorBidi"/>
      <w:color w:val="3F3F3F" w:themeColor="text1" w:themeTint="BF"/>
      <w:sz w:val="26"/>
      <w:szCs w:val="26"/>
    </w:rPr>
  </w:style>
  <w:style w:type="character" w:customStyle="1" w:styleId="29">
    <w:name w:val="标题 4 Char"/>
    <w:basedOn w:val="22"/>
    <w:link w:val="6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5 Char"/>
    <w:basedOn w:val="22"/>
    <w:link w:val="7"/>
    <w:semiHidden/>
    <w:qFormat/>
    <w:uiPriority w:val="9"/>
    <w:rPr>
      <w:rFonts w:asciiTheme="majorHAnsi" w:hAnsiTheme="majorHAnsi" w:eastAsiaTheme="majorEastAsia" w:cstheme="majorBidi"/>
      <w:i/>
      <w:iCs/>
      <w:sz w:val="22"/>
      <w:szCs w:val="22"/>
    </w:rPr>
  </w:style>
  <w:style w:type="character" w:customStyle="1" w:styleId="31">
    <w:name w:val="标题 6 Char"/>
    <w:basedOn w:val="22"/>
    <w:link w:val="8"/>
    <w:semiHidden/>
    <w:qFormat/>
    <w:uiPriority w:val="9"/>
    <w:rPr>
      <w:rFonts w:asciiTheme="majorHAnsi" w:hAnsiTheme="majorHAnsi" w:eastAsiaTheme="majorEastAsia" w:cstheme="majorBidi"/>
      <w:color w:val="585858" w:themeColor="text1" w:themeTint="A6"/>
    </w:rPr>
  </w:style>
  <w:style w:type="character" w:customStyle="1" w:styleId="32">
    <w:name w:val="标题 7 Char"/>
    <w:basedOn w:val="2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3">
    <w:name w:val="标题 8 Char"/>
    <w:basedOn w:val="22"/>
    <w:link w:val="10"/>
    <w:semiHidden/>
    <w:qFormat/>
    <w:uiPriority w:val="9"/>
    <w:rPr>
      <w:rFonts w:asciiTheme="majorHAnsi" w:hAnsiTheme="majorHAnsi" w:eastAsiaTheme="majorEastAsia" w:cstheme="majorBidi"/>
      <w:smallCaps/>
      <w:color w:val="585858" w:themeColor="text1" w:themeTint="A6"/>
    </w:rPr>
  </w:style>
  <w:style w:type="character" w:customStyle="1" w:styleId="34">
    <w:name w:val="标题 9 Char"/>
    <w:basedOn w:val="22"/>
    <w:link w:val="11"/>
    <w:semiHidden/>
    <w:qFormat/>
    <w:uiPriority w:val="9"/>
    <w:rPr>
      <w:rFonts w:asciiTheme="majorHAnsi" w:hAnsiTheme="majorHAnsi" w:eastAsiaTheme="majorEastAsia" w:cstheme="majorBidi"/>
      <w:i/>
      <w:iCs/>
      <w:smallCaps/>
      <w:color w:val="585858" w:themeColor="text1" w:themeTint="A6"/>
    </w:rPr>
  </w:style>
  <w:style w:type="character" w:customStyle="1" w:styleId="35">
    <w:name w:val="标题 Char"/>
    <w:basedOn w:val="22"/>
    <w:link w:val="18"/>
    <w:qFormat/>
    <w:uiPriority w:val="10"/>
    <w:rPr>
      <w:rFonts w:asciiTheme="majorHAnsi" w:hAnsiTheme="majorHAnsi" w:eastAsiaTheme="majorEastAsia" w:cstheme="majorBidi"/>
      <w:color w:val="2E75B5" w:themeColor="accent1" w:themeShade="BF"/>
      <w:spacing w:val="-7"/>
      <w:sz w:val="80"/>
      <w:szCs w:val="80"/>
    </w:rPr>
  </w:style>
  <w:style w:type="character" w:customStyle="1" w:styleId="36">
    <w:name w:val="副标题 Char"/>
    <w:basedOn w:val="22"/>
    <w:link w:val="17"/>
    <w:qFormat/>
    <w:uiPriority w:val="11"/>
    <w:rPr>
      <w:rFonts w:asciiTheme="majorHAnsi" w:hAnsiTheme="majorHAnsi" w:eastAsiaTheme="majorEastAsia" w:cstheme="majorBidi"/>
      <w:color w:val="3F3F3F" w:themeColor="text1" w:themeTint="BF"/>
      <w:sz w:val="30"/>
      <w:szCs w:val="30"/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8">
    <w:name w:val="Quote"/>
    <w:basedOn w:val="1"/>
    <w:next w:val="1"/>
    <w:link w:val="39"/>
    <w:qFormat/>
    <w:uiPriority w:val="2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39">
    <w:name w:val="引用 Char"/>
    <w:basedOn w:val="22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customStyle="1" w:styleId="41">
    <w:name w:val="明显引用 Char"/>
    <w:basedOn w:val="22"/>
    <w:link w:val="40"/>
    <w:qFormat/>
    <w:uiPriority w:val="30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customStyle="1" w:styleId="42">
    <w:name w:val="不明显强调1"/>
    <w:basedOn w:val="22"/>
    <w:qFormat/>
    <w:uiPriority w:val="19"/>
    <w:rPr>
      <w:i/>
      <w:iCs/>
      <w:color w:val="585858" w:themeColor="text1" w:themeTint="A6"/>
    </w:rPr>
  </w:style>
  <w:style w:type="character" w:customStyle="1" w:styleId="43">
    <w:name w:val="明显强调1"/>
    <w:basedOn w:val="22"/>
    <w:qFormat/>
    <w:uiPriority w:val="21"/>
    <w:rPr>
      <w:b/>
      <w:bCs/>
      <w:i/>
      <w:iCs/>
    </w:rPr>
  </w:style>
  <w:style w:type="character" w:customStyle="1" w:styleId="44">
    <w:name w:val="不明显参考1"/>
    <w:basedOn w:val="22"/>
    <w:qFormat/>
    <w:uiPriority w:val="31"/>
    <w:rPr>
      <w:smallCaps/>
      <w:color w:val="3F3F3F" w:themeColor="text1" w:themeTint="BF"/>
    </w:rPr>
  </w:style>
  <w:style w:type="character" w:customStyle="1" w:styleId="45">
    <w:name w:val="明显参考1"/>
    <w:basedOn w:val="22"/>
    <w:qFormat/>
    <w:uiPriority w:val="32"/>
    <w:rPr>
      <w:b/>
      <w:bCs/>
      <w:smallCaps/>
      <w:u w:val="single"/>
    </w:rPr>
  </w:style>
  <w:style w:type="character" w:customStyle="1" w:styleId="46">
    <w:name w:val="书籍标题1"/>
    <w:basedOn w:val="22"/>
    <w:qFormat/>
    <w:uiPriority w:val="33"/>
    <w:rPr>
      <w:b/>
      <w:bCs/>
      <w:smallCaps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character" w:customStyle="1" w:styleId="49">
    <w:name w:val="批注框文本 Char"/>
    <w:basedOn w:val="22"/>
    <w:link w:val="14"/>
    <w:semiHidden/>
    <w:qFormat/>
    <w:uiPriority w:val="99"/>
    <w:rPr>
      <w:sz w:val="18"/>
      <w:szCs w:val="18"/>
    </w:rPr>
  </w:style>
  <w:style w:type="character" w:customStyle="1" w:styleId="50">
    <w:name w:val="页眉 Char"/>
    <w:basedOn w:val="22"/>
    <w:link w:val="16"/>
    <w:qFormat/>
    <w:uiPriority w:val="99"/>
    <w:rPr>
      <w:sz w:val="18"/>
      <w:szCs w:val="18"/>
    </w:rPr>
  </w:style>
  <w:style w:type="character" w:customStyle="1" w:styleId="51">
    <w:name w:val="页脚 Char"/>
    <w:basedOn w:val="22"/>
    <w:link w:val="15"/>
    <w:qFormat/>
    <w:uiPriority w:val="99"/>
    <w:rPr>
      <w:sz w:val="18"/>
      <w:szCs w:val="18"/>
    </w:rPr>
  </w:style>
  <w:style w:type="character" w:customStyle="1" w:styleId="52">
    <w:name w:val="批注文字 Char"/>
    <w:basedOn w:val="22"/>
    <w:link w:val="13"/>
    <w:semiHidden/>
    <w:qFormat/>
    <w:uiPriority w:val="99"/>
  </w:style>
  <w:style w:type="character" w:customStyle="1" w:styleId="53">
    <w:name w:val="批注主题 Char"/>
    <w:basedOn w:val="52"/>
    <w:link w:val="1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48E413-0AFE-4456-8BB8-9908E99330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Mindray</Company>
  <Pages>2</Pages>
  <Words>861</Words>
  <Characters>910</Characters>
  <Lines>6</Lines>
  <Paragraphs>1</Paragraphs>
  <TotalTime>17</TotalTime>
  <ScaleCrop>false</ScaleCrop>
  <LinksUpToDate>false</LinksUpToDate>
  <CharactersWithSpaces>933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2022-11-04T01:05:00Z</dcterms:created>
  <dc:creator>谈琳</dc:creator>
  <cp:lastModifiedBy>WPS_1638499305</cp:lastModifiedBy>
  <dcterms:modified xsi:type="dcterms:W3CDTF">2022-11-07T02:56:14Z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32036D42490740FD93DD23B49BB88AA0</vt:lpwstr>
  </property>
</Properties>
</file>