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全数字彩色超声诊断系统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24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24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全数字彩色超声诊断系统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全数字彩色超声诊断系统</w:t>
      </w:r>
      <w:r>
        <w:rPr>
          <w:rFonts w:hint="eastAsia" w:ascii="宋体" w:hAnsi="宋体" w:cs="宋体"/>
          <w:sz w:val="24"/>
          <w:szCs w:val="24"/>
        </w:rPr>
        <w:t>运抵买方指定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病区</w:t>
      </w:r>
      <w:r>
        <w:rPr>
          <w:rFonts w:hint="eastAsia" w:ascii="宋体" w:hAnsi="宋体" w:cs="宋体"/>
          <w:sz w:val="24"/>
          <w:szCs w:val="24"/>
        </w:rPr>
        <w:t>，完成安装，检测、验收合格，交付买方使用。</w:t>
      </w:r>
    </w:p>
    <w:p>
      <w:pPr>
        <w:spacing w:line="240" w:lineRule="auto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240" w:lineRule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全数字彩色超声诊断系统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spacing w:line="240" w:lineRule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用途：</w:t>
      </w:r>
      <w:r>
        <w:rPr>
          <w:rFonts w:hint="eastAsia"/>
          <w:lang w:val="en-US" w:eastAsia="zh-CN"/>
        </w:rPr>
        <w:t>病人置（植）入PICC、上臂港时，需要使用全数字彩色超声诊断系统，探查深静脉及其走向，准确测量皮肤至血管的深度，引导穿刺针准确穿刺至靶向血管。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屏幕尺寸：≥10</w:t>
      </w:r>
      <w:r>
        <w:rPr>
          <w:rFonts w:hint="eastAsia" w:ascii="宋体" w:hAnsi="宋体"/>
          <w:sz w:val="22"/>
          <w:szCs w:val="22"/>
        </w:rPr>
        <w:t>英寸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  <w:lang w:val="en-US" w:eastAsia="zh-CN"/>
        </w:rPr>
        <w:t>触摸屏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具有导管占比测量功能；  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具有组织谐波成像技术；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具有复合成像技术；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具备二维、彩色、PW频谱模式；           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线阵探头1把 ，具有快捷键，配备导针装置；    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具有ECG功能；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配备台车；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有内置电池，≥2.5小时。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便携式设计，方便携带。</w:t>
      </w:r>
    </w:p>
    <w:p>
      <w:pPr>
        <w:jc w:val="left"/>
        <w:rPr>
          <w:rFonts w:ascii="宋体" w:cs="Times New Roman"/>
          <w:color w:val="FF0000"/>
          <w:sz w:val="24"/>
          <w:szCs w:val="24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卖方应在国内设有维修工厂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小时内响应，必要时借备品供使用。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4、交货期：三个月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5、中标后10天内签订合同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F08EE"/>
    <w:multiLevelType w:val="singleLevel"/>
    <w:tmpl w:val="548F0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7100AC"/>
    <w:rsid w:val="00226915"/>
    <w:rsid w:val="0023139D"/>
    <w:rsid w:val="00266A89"/>
    <w:rsid w:val="00394DDC"/>
    <w:rsid w:val="003B4FF1"/>
    <w:rsid w:val="00403D3A"/>
    <w:rsid w:val="00512549"/>
    <w:rsid w:val="00557AF9"/>
    <w:rsid w:val="0057662E"/>
    <w:rsid w:val="005C1B44"/>
    <w:rsid w:val="00660F3B"/>
    <w:rsid w:val="00667963"/>
    <w:rsid w:val="006B09C5"/>
    <w:rsid w:val="0070738E"/>
    <w:rsid w:val="007100AC"/>
    <w:rsid w:val="007C4B92"/>
    <w:rsid w:val="007E4EF4"/>
    <w:rsid w:val="008E532F"/>
    <w:rsid w:val="009C6D06"/>
    <w:rsid w:val="00A24AB6"/>
    <w:rsid w:val="00A55E73"/>
    <w:rsid w:val="00B0204F"/>
    <w:rsid w:val="00B06148"/>
    <w:rsid w:val="00B5433C"/>
    <w:rsid w:val="00B63B9F"/>
    <w:rsid w:val="00BC5C88"/>
    <w:rsid w:val="00C61B7B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5D12DB7"/>
    <w:rsid w:val="0D16217D"/>
    <w:rsid w:val="0D766044"/>
    <w:rsid w:val="16D37782"/>
    <w:rsid w:val="19816AE6"/>
    <w:rsid w:val="20C175C0"/>
    <w:rsid w:val="36447ECD"/>
    <w:rsid w:val="366C7431"/>
    <w:rsid w:val="36ED6576"/>
    <w:rsid w:val="4CFF02C8"/>
    <w:rsid w:val="6BD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0782C1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782C1"/>
      <w:u w:val="single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646</Words>
  <Characters>674</Characters>
  <Lines>0</Lines>
  <Paragraphs>0</Paragraphs>
  <TotalTime>0</TotalTime>
  <ScaleCrop>false</ScaleCrop>
  <LinksUpToDate>false</LinksUpToDate>
  <CharactersWithSpaces>706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WPS_1638499305</cp:lastModifiedBy>
  <dcterms:modified xsi:type="dcterms:W3CDTF">2022-11-05T07:56:02Z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7AFA9D6BD976441A81454F9EA45F3A8D</vt:lpwstr>
  </property>
</Properties>
</file>